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40873294" w:rsidR="007621D4" w:rsidRPr="00D85931" w:rsidRDefault="007621D4" w:rsidP="007621D4">
      <w:pPr>
        <w:ind w:left="1800" w:hanging="1800"/>
        <w:rPr>
          <w:bCs/>
        </w:rPr>
      </w:pPr>
      <w:r w:rsidRPr="00985FC3">
        <w:rPr>
          <w:b/>
        </w:rPr>
        <w:t>3GPP TSG RAN WG1 #</w:t>
      </w:r>
      <w:r w:rsidR="007E352F">
        <w:rPr>
          <w:b/>
        </w:rPr>
        <w:t>12</w:t>
      </w:r>
      <w:r w:rsidR="00B505A7">
        <w:rPr>
          <w:b/>
        </w:rPr>
        <w:t>2</w:t>
      </w:r>
      <w:r w:rsidRPr="00985FC3">
        <w:rPr>
          <w:b/>
        </w:rPr>
        <w:tab/>
      </w:r>
      <w:r w:rsidR="00174402">
        <w:rPr>
          <w:b/>
        </w:rPr>
        <w:t xml:space="preserve">             </w:t>
      </w:r>
      <w:r w:rsidRPr="00985FC3">
        <w:rPr>
          <w:b/>
        </w:rPr>
        <w:tab/>
      </w:r>
      <w:r w:rsidRPr="00985FC3">
        <w:rPr>
          <w:b/>
        </w:rPr>
        <w:tab/>
      </w:r>
      <w:r w:rsidRPr="00985FC3">
        <w:rPr>
          <w:b/>
        </w:rPr>
        <w:tab/>
      </w:r>
      <w:r w:rsidR="00953EE6" w:rsidRPr="00985FC3">
        <w:rPr>
          <w:b/>
        </w:rPr>
        <w:t xml:space="preserve">            </w:t>
      </w:r>
      <w:r w:rsidRPr="00985FC3">
        <w:rPr>
          <w:b/>
        </w:rPr>
        <w:tab/>
      </w:r>
      <w:r w:rsidR="001B18C7">
        <w:rPr>
          <w:b/>
        </w:rPr>
        <w:tab/>
      </w:r>
      <w:r w:rsidR="00917C14">
        <w:rPr>
          <w:b/>
        </w:rPr>
        <w:t xml:space="preserve">                                 </w:t>
      </w:r>
      <w:r w:rsidR="00835F7B">
        <w:rPr>
          <w:b/>
        </w:rPr>
        <w:t xml:space="preserve">      </w:t>
      </w:r>
      <w:r w:rsidR="00F7247D" w:rsidRPr="00D85931">
        <w:rPr>
          <w:b/>
        </w:rPr>
        <w:t>R1-25</w:t>
      </w:r>
      <w:r w:rsidR="006E0F6F">
        <w:rPr>
          <w:b/>
        </w:rPr>
        <w:t>0</w:t>
      </w:r>
      <w:r w:rsidR="00327969">
        <w:rPr>
          <w:b/>
        </w:rPr>
        <w:t>6232</w:t>
      </w:r>
    </w:p>
    <w:p w14:paraId="7505CCD7" w14:textId="77777777" w:rsidR="006540EB" w:rsidRDefault="00D81AE8" w:rsidP="00C51664">
      <w:pPr>
        <w:ind w:left="1800" w:hanging="1800"/>
        <w:rPr>
          <w:b/>
        </w:rPr>
      </w:pPr>
      <w:r>
        <w:rPr>
          <w:b/>
        </w:rPr>
        <w:t>Bengaluru</w:t>
      </w:r>
      <w:r w:rsidR="00712568" w:rsidRPr="00712568">
        <w:rPr>
          <w:b/>
        </w:rPr>
        <w:t>,</w:t>
      </w:r>
      <w:r>
        <w:rPr>
          <w:b/>
        </w:rPr>
        <w:t xml:space="preserve"> India, Aug</w:t>
      </w:r>
      <w:r w:rsidR="00712568" w:rsidRPr="00712568">
        <w:rPr>
          <w:b/>
        </w:rPr>
        <w:t xml:space="preserve"> </w:t>
      </w:r>
      <w:r>
        <w:rPr>
          <w:b/>
        </w:rPr>
        <w:t>25</w:t>
      </w:r>
      <w:r w:rsidR="00712568" w:rsidRPr="00712568">
        <w:rPr>
          <w:b/>
          <w:vertAlign w:val="superscript"/>
        </w:rPr>
        <w:t>th</w:t>
      </w:r>
      <w:r w:rsidR="00712568" w:rsidRPr="00712568">
        <w:rPr>
          <w:b/>
        </w:rPr>
        <w:t xml:space="preserve"> –</w:t>
      </w:r>
      <w:r w:rsidR="005E0928">
        <w:rPr>
          <w:b/>
        </w:rPr>
        <w:t>2</w:t>
      </w:r>
      <w:r>
        <w:rPr>
          <w:b/>
        </w:rPr>
        <w:t>9</w:t>
      </w:r>
      <w:r>
        <w:rPr>
          <w:b/>
          <w:vertAlign w:val="superscript"/>
        </w:rPr>
        <w:t>th</w:t>
      </w:r>
      <w:r w:rsidR="00712568" w:rsidRPr="00712568">
        <w:rPr>
          <w:b/>
        </w:rPr>
        <w:t>, 202</w:t>
      </w:r>
      <w:r w:rsidR="00C51664">
        <w:rPr>
          <w:b/>
        </w:rPr>
        <w:t>5</w:t>
      </w:r>
      <w:r w:rsidR="00C51664">
        <w:rPr>
          <w:b/>
        </w:rPr>
        <w:tab/>
      </w:r>
      <w:r w:rsidR="00C51664">
        <w:rPr>
          <w:b/>
        </w:rPr>
        <w:tab/>
      </w:r>
    </w:p>
    <w:p w14:paraId="7C2C31D2" w14:textId="3D72B7E6" w:rsidR="00C51664" w:rsidRDefault="00C51664" w:rsidP="00C51664">
      <w:pPr>
        <w:ind w:left="1800" w:hanging="1800"/>
        <w:rPr>
          <w:b/>
        </w:rPr>
      </w:pPr>
      <w:r>
        <w:rPr>
          <w:b/>
        </w:rPr>
        <w:tab/>
      </w:r>
      <w:r>
        <w:rPr>
          <w:b/>
        </w:rPr>
        <w:tab/>
      </w:r>
      <w:r>
        <w:rPr>
          <w:b/>
        </w:rPr>
        <w:tab/>
      </w:r>
      <w:r>
        <w:rPr>
          <w:b/>
        </w:rPr>
        <w:tab/>
      </w:r>
    </w:p>
    <w:p w14:paraId="4ECEF67E" w14:textId="3E038FBA" w:rsidR="0060603E" w:rsidRPr="00985FC3" w:rsidRDefault="0060603E" w:rsidP="00C51664">
      <w:pPr>
        <w:ind w:left="1800" w:hanging="1800"/>
        <w:rPr>
          <w:b/>
        </w:rPr>
      </w:pPr>
      <w:r w:rsidRPr="00985FC3">
        <w:rPr>
          <w:b/>
        </w:rPr>
        <w:t>Agenda Item:</w:t>
      </w:r>
      <w:r w:rsidRPr="00985FC3">
        <w:tab/>
      </w:r>
      <w:bookmarkStart w:id="0" w:name="Source"/>
      <w:bookmarkEnd w:id="0"/>
      <w:r w:rsidR="008F1347">
        <w:rPr>
          <w:b/>
        </w:rPr>
        <w:t>11.</w:t>
      </w:r>
      <w:r w:rsidR="000600A1">
        <w:rPr>
          <w:b/>
        </w:rPr>
        <w:t>2</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21413DB3" w:rsidR="000C1344" w:rsidRPr="00985FC3" w:rsidRDefault="0060603E" w:rsidP="00326FF6">
      <w:pPr>
        <w:ind w:left="1800" w:hanging="1800"/>
        <w:rPr>
          <w:b/>
        </w:rPr>
      </w:pPr>
      <w:r w:rsidRPr="00985FC3">
        <w:rPr>
          <w:b/>
        </w:rPr>
        <w:t>Title:</w:t>
      </w:r>
      <w:r w:rsidR="002D479B" w:rsidRPr="00985FC3">
        <w:tab/>
      </w:r>
      <w:r w:rsidR="00C544DF">
        <w:rPr>
          <w:rFonts w:cs="Arial"/>
          <w:b/>
          <w:bCs/>
          <w:color w:val="000000"/>
          <w:shd w:val="clear" w:color="auto" w:fill="FFFFFF"/>
        </w:rPr>
        <w:t>Evaluation Assumptions for 6GR Air Interface</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10F33C8B" w14:textId="19D55394" w:rsidR="008C2E42" w:rsidRDefault="008C2E42" w:rsidP="00956B57"/>
    <w:p w14:paraId="6B85C419" w14:textId="2B4E7A4C" w:rsidR="00B747EE" w:rsidRPr="00C453E6" w:rsidRDefault="00B9697A" w:rsidP="00B747EE">
      <w:pPr>
        <w:spacing w:line="276" w:lineRule="auto"/>
        <w:rPr>
          <w:rFonts w:ascii="Calibri" w:hAnsi="Calibri" w:cs="Calibri"/>
          <w:color w:val="000000" w:themeColor="text1"/>
          <w:sz w:val="22"/>
          <w:szCs w:val="22"/>
          <w:lang w:eastAsia="ja-JP"/>
        </w:rPr>
      </w:pPr>
      <w:r w:rsidRPr="00C453E6">
        <w:rPr>
          <w:rFonts w:ascii="Calibri" w:hAnsi="Calibri" w:cs="Calibri"/>
          <w:sz w:val="22"/>
          <w:szCs w:val="22"/>
        </w:rPr>
        <w:t xml:space="preserve">The study on 6G Radio was </w:t>
      </w:r>
      <w:r w:rsidR="00F93AA8" w:rsidRPr="00C453E6">
        <w:rPr>
          <w:rFonts w:ascii="Calibri" w:hAnsi="Calibri" w:cs="Calibri"/>
          <w:sz w:val="22"/>
          <w:szCs w:val="22"/>
        </w:rPr>
        <w:t>agreed i</w:t>
      </w:r>
      <w:r w:rsidR="00B60B64" w:rsidRPr="00C453E6">
        <w:rPr>
          <w:rFonts w:ascii="Calibri" w:hAnsi="Calibri" w:cs="Calibri"/>
          <w:sz w:val="22"/>
          <w:szCs w:val="22"/>
        </w:rPr>
        <w:t>n RAN</w:t>
      </w:r>
      <w:r w:rsidR="005E0006" w:rsidRPr="00C453E6">
        <w:rPr>
          <w:rFonts w:ascii="Calibri" w:hAnsi="Calibri" w:cs="Calibri"/>
          <w:sz w:val="22"/>
          <w:szCs w:val="22"/>
        </w:rPr>
        <w:t xml:space="preserve">#108 in RP-251881 [1] aiming </w:t>
      </w:r>
      <w:r w:rsidR="00416334" w:rsidRPr="00C453E6">
        <w:rPr>
          <w:rFonts w:ascii="Calibri" w:hAnsi="Calibri" w:cs="Calibri"/>
          <w:sz w:val="22"/>
          <w:szCs w:val="22"/>
        </w:rPr>
        <w:t>“</w:t>
      </w:r>
      <w:r w:rsidR="005E0006" w:rsidRPr="00C453E6">
        <w:rPr>
          <w:rFonts w:ascii="Calibri" w:hAnsi="Calibri" w:cs="Calibri"/>
          <w:sz w:val="22"/>
          <w:szCs w:val="22"/>
        </w:rPr>
        <w:t xml:space="preserve">to develop </w:t>
      </w:r>
      <w:r w:rsidR="009035F9" w:rsidRPr="00C453E6">
        <w:rPr>
          <w:rFonts w:ascii="Calibri" w:hAnsi="Calibri" w:cs="Calibri"/>
          <w:sz w:val="22"/>
          <w:szCs w:val="22"/>
        </w:rPr>
        <w:t xml:space="preserve">one non-backward compatible radio access technology to meet a broad range of use cases, and requirements as defined during the RAN requirements study captured in TR38.914 [2]. </w:t>
      </w:r>
      <w:r w:rsidR="00B747EE" w:rsidRPr="00C453E6">
        <w:rPr>
          <w:rFonts w:ascii="Calibri" w:hAnsi="Calibri" w:cs="Calibri"/>
          <w:color w:val="000000" w:themeColor="text1"/>
          <w:sz w:val="22"/>
          <w:szCs w:val="22"/>
        </w:rPr>
        <w:t xml:space="preserve">The study should strive </w:t>
      </w:r>
      <w:r w:rsidR="00B747EE" w:rsidRPr="00C453E6">
        <w:rPr>
          <w:rFonts w:ascii="Calibri" w:hAnsi="Calibri" w:cs="Calibri"/>
          <w:color w:val="000000" w:themeColor="text1"/>
          <w:sz w:val="22"/>
          <w:szCs w:val="22"/>
          <w:lang w:eastAsia="ja-JP"/>
        </w:rPr>
        <w:t xml:space="preserve">at </w:t>
      </w:r>
      <w:r w:rsidR="00B747EE" w:rsidRPr="00C453E6">
        <w:rPr>
          <w:rFonts w:ascii="Calibri" w:hAnsi="Calibri" w:cs="Calibri"/>
          <w:color w:val="000000" w:themeColor="text1"/>
          <w:sz w:val="22"/>
          <w:szCs w:val="22"/>
        </w:rPr>
        <w:t>dimensioning an appropriate set of functionalities, minimizing the adoption of multiple options for the same functionality, focusing on practical user experience.</w:t>
      </w:r>
      <w:r w:rsidR="00B747EE" w:rsidRPr="00C453E6">
        <w:rPr>
          <w:rFonts w:ascii="Calibri" w:hAnsi="Calibri" w:cs="Calibri"/>
          <w:i/>
          <w:iCs/>
          <w:color w:val="000000" w:themeColor="text1"/>
          <w:sz w:val="22"/>
          <w:szCs w:val="22"/>
        </w:rPr>
        <w:t xml:space="preserve"> </w:t>
      </w:r>
      <w:r w:rsidR="00B747EE" w:rsidRPr="00C453E6">
        <w:rPr>
          <w:rFonts w:ascii="Calibri" w:hAnsi="Calibri" w:cs="Calibri"/>
          <w:color w:val="000000" w:themeColor="text1"/>
          <w:sz w:val="22"/>
          <w:szCs w:val="22"/>
        </w:rPr>
        <w:t>The study should identify principles to ensure extensibility and deliver superior performance</w:t>
      </w:r>
      <w:r w:rsidR="00B747EE" w:rsidRPr="00C453E6">
        <w:rPr>
          <w:rFonts w:ascii="Calibri" w:hAnsi="Calibri" w:cs="Calibri"/>
          <w:color w:val="000000" w:themeColor="text1"/>
          <w:sz w:val="22"/>
          <w:szCs w:val="22"/>
          <w:lang w:eastAsia="ja-JP"/>
        </w:rPr>
        <w:t>.”</w:t>
      </w:r>
    </w:p>
    <w:p w14:paraId="319AC05C" w14:textId="05C0EFFE" w:rsidR="00B9697A" w:rsidRPr="00C453E6" w:rsidRDefault="00B9697A" w:rsidP="00897771">
      <w:pPr>
        <w:spacing w:line="276" w:lineRule="auto"/>
        <w:rPr>
          <w:rFonts w:ascii="Calibri" w:hAnsi="Calibri" w:cs="Calibri"/>
          <w:sz w:val="22"/>
          <w:szCs w:val="22"/>
        </w:rPr>
      </w:pPr>
    </w:p>
    <w:p w14:paraId="57F22D22" w14:textId="22C07467" w:rsidR="00B9697A" w:rsidRPr="00C453E6" w:rsidRDefault="00E26405" w:rsidP="00897771">
      <w:pPr>
        <w:spacing w:line="276" w:lineRule="auto"/>
        <w:rPr>
          <w:rFonts w:ascii="Calibri" w:hAnsi="Calibri" w:cs="Calibri"/>
          <w:sz w:val="22"/>
          <w:szCs w:val="22"/>
        </w:rPr>
      </w:pPr>
      <w:r w:rsidRPr="00C453E6">
        <w:rPr>
          <w:rFonts w:ascii="Calibri" w:hAnsi="Calibri" w:cs="Calibri"/>
          <w:sz w:val="22"/>
          <w:szCs w:val="22"/>
        </w:rPr>
        <w:t xml:space="preserve">To evaluate the performance of </w:t>
      </w:r>
      <w:r w:rsidR="00877EC8" w:rsidRPr="00C453E6">
        <w:rPr>
          <w:rFonts w:ascii="Calibri" w:hAnsi="Calibri" w:cs="Calibri"/>
          <w:sz w:val="22"/>
          <w:szCs w:val="22"/>
        </w:rPr>
        <w:t xml:space="preserve">the </w:t>
      </w:r>
      <w:r w:rsidR="006F3EC9" w:rsidRPr="00C453E6">
        <w:rPr>
          <w:rFonts w:ascii="Calibri" w:hAnsi="Calibri" w:cs="Calibri"/>
          <w:sz w:val="22"/>
          <w:szCs w:val="22"/>
        </w:rPr>
        <w:t>technology components</w:t>
      </w:r>
      <w:r w:rsidR="00021E80" w:rsidRPr="00C453E6">
        <w:rPr>
          <w:rFonts w:ascii="Calibri" w:hAnsi="Calibri" w:cs="Calibri"/>
          <w:sz w:val="22"/>
          <w:szCs w:val="22"/>
        </w:rPr>
        <w:t xml:space="preserve">, </w:t>
      </w:r>
      <w:r w:rsidR="00EE5A34" w:rsidRPr="00C453E6">
        <w:rPr>
          <w:rFonts w:ascii="Calibri" w:hAnsi="Calibri" w:cs="Calibri"/>
          <w:sz w:val="22"/>
          <w:szCs w:val="22"/>
        </w:rPr>
        <w:t>functionalities, use cases and services, it is important</w:t>
      </w:r>
      <w:r w:rsidR="000132B8" w:rsidRPr="00C453E6">
        <w:rPr>
          <w:rFonts w:ascii="Calibri" w:hAnsi="Calibri" w:cs="Calibri"/>
          <w:sz w:val="22"/>
          <w:szCs w:val="22"/>
        </w:rPr>
        <w:t xml:space="preserve"> that the </w:t>
      </w:r>
      <w:r w:rsidR="00210B6D" w:rsidRPr="00C453E6">
        <w:rPr>
          <w:rFonts w:ascii="Calibri" w:hAnsi="Calibri" w:cs="Calibri"/>
          <w:sz w:val="22"/>
          <w:szCs w:val="22"/>
        </w:rPr>
        <w:t xml:space="preserve">evaluation methodologies used </w:t>
      </w:r>
      <w:r w:rsidR="00337CBB" w:rsidRPr="00C453E6">
        <w:rPr>
          <w:rFonts w:ascii="Calibri" w:hAnsi="Calibri" w:cs="Calibri"/>
          <w:sz w:val="22"/>
          <w:szCs w:val="22"/>
        </w:rPr>
        <w:t xml:space="preserve">be grounded in realistic assumptions that reflect the operators’ needs and expectations for 6GR features and services deployments. </w:t>
      </w:r>
    </w:p>
    <w:p w14:paraId="3138818A" w14:textId="77777777" w:rsidR="00E20C8C" w:rsidRPr="00C453E6" w:rsidRDefault="00E20C8C" w:rsidP="00897771">
      <w:pPr>
        <w:spacing w:line="276" w:lineRule="auto"/>
        <w:rPr>
          <w:rFonts w:ascii="Calibri" w:hAnsi="Calibri" w:cs="Calibri"/>
          <w:sz w:val="22"/>
          <w:szCs w:val="22"/>
        </w:rPr>
      </w:pPr>
    </w:p>
    <w:p w14:paraId="0AE50311" w14:textId="244A0F23" w:rsidR="00E20C8C" w:rsidRPr="00C453E6" w:rsidRDefault="00E20C8C" w:rsidP="00897771">
      <w:pPr>
        <w:spacing w:line="276" w:lineRule="auto"/>
        <w:rPr>
          <w:rFonts w:ascii="Calibri" w:hAnsi="Calibri" w:cs="Calibri"/>
          <w:sz w:val="22"/>
          <w:szCs w:val="22"/>
        </w:rPr>
      </w:pPr>
      <w:r w:rsidRPr="00C453E6">
        <w:rPr>
          <w:rFonts w:ascii="Calibri" w:hAnsi="Calibri" w:cs="Calibri"/>
          <w:sz w:val="22"/>
          <w:szCs w:val="22"/>
        </w:rPr>
        <w:t xml:space="preserve">In this contribution, we </w:t>
      </w:r>
      <w:r w:rsidR="00554D9C" w:rsidRPr="00C453E6">
        <w:rPr>
          <w:rFonts w:ascii="Calibri" w:hAnsi="Calibri" w:cs="Calibri"/>
          <w:sz w:val="22"/>
          <w:szCs w:val="22"/>
        </w:rPr>
        <w:t>discuss</w:t>
      </w:r>
      <w:r w:rsidRPr="00C453E6">
        <w:rPr>
          <w:rFonts w:ascii="Calibri" w:hAnsi="Calibri" w:cs="Calibri"/>
          <w:sz w:val="22"/>
          <w:szCs w:val="22"/>
        </w:rPr>
        <w:t xml:space="preserve"> </w:t>
      </w:r>
      <w:r w:rsidR="00A33D33" w:rsidRPr="00C453E6">
        <w:rPr>
          <w:rFonts w:ascii="Calibri" w:hAnsi="Calibri" w:cs="Calibri"/>
          <w:sz w:val="22"/>
          <w:szCs w:val="22"/>
        </w:rPr>
        <w:t>evaluation scenarios</w:t>
      </w:r>
      <w:r w:rsidR="002610B2" w:rsidRPr="00C453E6">
        <w:rPr>
          <w:rFonts w:ascii="Calibri" w:hAnsi="Calibri" w:cs="Calibri"/>
          <w:sz w:val="22"/>
          <w:szCs w:val="22"/>
        </w:rPr>
        <w:t xml:space="preserve"> and methodology, traffic models, and evaluation metrics that </w:t>
      </w:r>
      <w:r w:rsidR="00554D9C" w:rsidRPr="00C453E6">
        <w:rPr>
          <w:rFonts w:ascii="Calibri" w:hAnsi="Calibri" w:cs="Calibri"/>
          <w:sz w:val="22"/>
          <w:szCs w:val="22"/>
        </w:rPr>
        <w:t>are</w:t>
      </w:r>
      <w:r w:rsidR="002610B2" w:rsidRPr="00C453E6">
        <w:rPr>
          <w:rFonts w:ascii="Calibri" w:hAnsi="Calibri" w:cs="Calibri"/>
          <w:sz w:val="22"/>
          <w:szCs w:val="22"/>
        </w:rPr>
        <w:t xml:space="preserve"> important to be captured for evaluation of multiple technology proposals for 6GR. </w:t>
      </w:r>
    </w:p>
    <w:p w14:paraId="40B13225" w14:textId="77777777" w:rsidR="00FD5722" w:rsidRDefault="00FD5722" w:rsidP="0090736E">
      <w:pPr>
        <w:spacing w:line="276" w:lineRule="auto"/>
        <w:rPr>
          <w:rFonts w:ascii="Calibri" w:hAnsi="Calibri" w:cs="Calibri"/>
          <w:bCs/>
          <w:sz w:val="20"/>
          <w:szCs w:val="20"/>
        </w:rPr>
      </w:pPr>
    </w:p>
    <w:p w14:paraId="172A8AB1" w14:textId="5D928BD4" w:rsidR="00FD5722" w:rsidRDefault="002A2B79" w:rsidP="00FD5722">
      <w:pPr>
        <w:pStyle w:val="Heading1"/>
      </w:pPr>
      <w:r>
        <w:t>Evaluation Methodology</w:t>
      </w:r>
    </w:p>
    <w:p w14:paraId="5C534E7E" w14:textId="77777777" w:rsidR="00FD5722" w:rsidRDefault="00FD5722" w:rsidP="0090736E">
      <w:pPr>
        <w:spacing w:line="276" w:lineRule="auto"/>
        <w:rPr>
          <w:rFonts w:ascii="Calibri" w:hAnsi="Calibri" w:cs="Calibri"/>
          <w:bCs/>
          <w:sz w:val="20"/>
          <w:szCs w:val="20"/>
        </w:rPr>
      </w:pPr>
    </w:p>
    <w:p w14:paraId="4360AD9A" w14:textId="77777777" w:rsidR="00556A4E" w:rsidRPr="00C453E6" w:rsidRDefault="006C4003" w:rsidP="006C4003">
      <w:pPr>
        <w:spacing w:line="276" w:lineRule="auto"/>
        <w:rPr>
          <w:rFonts w:ascii="Calibri" w:hAnsi="Calibri" w:cs="Calibri"/>
          <w:sz w:val="22"/>
          <w:szCs w:val="22"/>
        </w:rPr>
      </w:pPr>
      <w:r w:rsidRPr="00C453E6">
        <w:rPr>
          <w:rFonts w:ascii="Calibri" w:hAnsi="Calibri" w:cs="Calibri"/>
          <w:sz w:val="22"/>
          <w:szCs w:val="22"/>
        </w:rPr>
        <w:t xml:space="preserve">6G networks should be open, secure, flexible, innovative and efficient. 6GR design </w:t>
      </w:r>
      <w:r w:rsidR="0025635E" w:rsidRPr="00C453E6">
        <w:rPr>
          <w:rFonts w:ascii="Calibri" w:hAnsi="Calibri" w:cs="Calibri"/>
          <w:sz w:val="22"/>
          <w:szCs w:val="22"/>
        </w:rPr>
        <w:t xml:space="preserve">should be forward-compatible, scalable and </w:t>
      </w:r>
      <w:r w:rsidRPr="00C453E6">
        <w:rPr>
          <w:rFonts w:ascii="Calibri" w:hAnsi="Calibri" w:cs="Calibri"/>
          <w:sz w:val="22"/>
          <w:szCs w:val="22"/>
        </w:rPr>
        <w:t xml:space="preserve">should allow for a wide range of 6G features, multiple device types, new services such as sensing, and should support multiple spectrum bands. </w:t>
      </w:r>
      <w:r w:rsidR="00585538" w:rsidRPr="00C453E6">
        <w:rPr>
          <w:rFonts w:ascii="Calibri" w:hAnsi="Calibri" w:cs="Calibri"/>
          <w:sz w:val="22"/>
          <w:szCs w:val="22"/>
        </w:rPr>
        <w:t xml:space="preserve">6G </w:t>
      </w:r>
      <w:r w:rsidR="00AA3301" w:rsidRPr="00C453E6">
        <w:rPr>
          <w:rFonts w:ascii="Calibri" w:hAnsi="Calibri" w:cs="Calibri"/>
          <w:sz w:val="22"/>
          <w:szCs w:val="22"/>
        </w:rPr>
        <w:t xml:space="preserve">shall also continue to </w:t>
      </w:r>
      <w:r w:rsidR="00585538" w:rsidRPr="00C453E6">
        <w:rPr>
          <w:rFonts w:ascii="Calibri" w:hAnsi="Calibri" w:cs="Calibri"/>
          <w:sz w:val="22"/>
          <w:szCs w:val="22"/>
        </w:rPr>
        <w:t>support legac</w:t>
      </w:r>
      <w:r w:rsidR="00AA3301" w:rsidRPr="00C453E6">
        <w:rPr>
          <w:rFonts w:ascii="Calibri" w:hAnsi="Calibri" w:cs="Calibri"/>
          <w:sz w:val="22"/>
          <w:szCs w:val="22"/>
        </w:rPr>
        <w:t>y</w:t>
      </w:r>
      <w:r w:rsidR="00585538" w:rsidRPr="00C453E6">
        <w:rPr>
          <w:rFonts w:ascii="Calibri" w:hAnsi="Calibri" w:cs="Calibri"/>
          <w:sz w:val="22"/>
          <w:szCs w:val="22"/>
        </w:rPr>
        <w:t xml:space="preserve"> services such as voice, messaging, mission-critical, and regulatory. </w:t>
      </w:r>
      <w:r w:rsidR="002C2331" w:rsidRPr="00C453E6">
        <w:rPr>
          <w:rFonts w:ascii="Calibri" w:hAnsi="Calibri" w:cs="Calibri"/>
          <w:sz w:val="22"/>
          <w:szCs w:val="22"/>
        </w:rPr>
        <w:t xml:space="preserve"> </w:t>
      </w:r>
    </w:p>
    <w:p w14:paraId="2634DCA0" w14:textId="77777777" w:rsidR="00556A4E" w:rsidRPr="00C453E6" w:rsidRDefault="00556A4E" w:rsidP="006C4003">
      <w:pPr>
        <w:spacing w:line="276" w:lineRule="auto"/>
        <w:rPr>
          <w:rFonts w:ascii="Calibri" w:hAnsi="Calibri" w:cs="Calibri"/>
          <w:sz w:val="22"/>
          <w:szCs w:val="22"/>
        </w:rPr>
      </w:pPr>
    </w:p>
    <w:p w14:paraId="77C65999" w14:textId="3631EC02" w:rsidR="00556A4E" w:rsidRPr="00C453E6" w:rsidRDefault="002C2331" w:rsidP="006C4003">
      <w:pPr>
        <w:spacing w:line="276" w:lineRule="auto"/>
        <w:rPr>
          <w:rFonts w:ascii="Calibri" w:hAnsi="Calibri" w:cs="Calibri"/>
          <w:sz w:val="22"/>
          <w:szCs w:val="22"/>
        </w:rPr>
      </w:pPr>
      <w:r w:rsidRPr="00C453E6">
        <w:rPr>
          <w:rFonts w:ascii="Calibri" w:hAnsi="Calibri" w:cs="Calibri"/>
          <w:sz w:val="22"/>
          <w:szCs w:val="22"/>
        </w:rPr>
        <w:t>Evaluation</w:t>
      </w:r>
      <w:r w:rsidR="00AA3301" w:rsidRPr="00C453E6">
        <w:rPr>
          <w:rFonts w:ascii="Calibri" w:hAnsi="Calibri" w:cs="Calibri"/>
          <w:sz w:val="22"/>
          <w:szCs w:val="22"/>
        </w:rPr>
        <w:t xml:space="preserve"> of 6G</w:t>
      </w:r>
      <w:r w:rsidRPr="00C453E6">
        <w:rPr>
          <w:rFonts w:ascii="Calibri" w:hAnsi="Calibri" w:cs="Calibri"/>
          <w:sz w:val="22"/>
          <w:szCs w:val="22"/>
        </w:rPr>
        <w:t xml:space="preserve">R technology features and components </w:t>
      </w:r>
      <w:r w:rsidR="00AA3301" w:rsidRPr="00C453E6">
        <w:rPr>
          <w:rFonts w:ascii="Calibri" w:hAnsi="Calibri" w:cs="Calibri"/>
          <w:sz w:val="22"/>
          <w:szCs w:val="22"/>
        </w:rPr>
        <w:t>should reflect the flexibility</w:t>
      </w:r>
      <w:r w:rsidR="006C0E4B" w:rsidRPr="00C453E6">
        <w:rPr>
          <w:rFonts w:ascii="Calibri" w:hAnsi="Calibri" w:cs="Calibri"/>
          <w:sz w:val="22"/>
          <w:szCs w:val="22"/>
        </w:rPr>
        <w:t xml:space="preserve">, </w:t>
      </w:r>
      <w:r w:rsidR="00AA3301" w:rsidRPr="00C453E6">
        <w:rPr>
          <w:rFonts w:ascii="Calibri" w:hAnsi="Calibri" w:cs="Calibri"/>
          <w:sz w:val="22"/>
          <w:szCs w:val="22"/>
        </w:rPr>
        <w:t xml:space="preserve">scalability </w:t>
      </w:r>
      <w:r w:rsidR="006C0E4B" w:rsidRPr="00C453E6">
        <w:rPr>
          <w:rFonts w:ascii="Calibri" w:hAnsi="Calibri" w:cs="Calibri"/>
          <w:sz w:val="22"/>
          <w:szCs w:val="22"/>
        </w:rPr>
        <w:t xml:space="preserve">and efficiency </w:t>
      </w:r>
      <w:r w:rsidR="00AA3301" w:rsidRPr="00C453E6">
        <w:rPr>
          <w:rFonts w:ascii="Calibri" w:hAnsi="Calibri" w:cs="Calibri"/>
          <w:sz w:val="22"/>
          <w:szCs w:val="22"/>
        </w:rPr>
        <w:t>of the 6GR design</w:t>
      </w:r>
      <w:r w:rsidR="00E87BA8" w:rsidRPr="00C453E6">
        <w:rPr>
          <w:rFonts w:ascii="Calibri" w:hAnsi="Calibri" w:cs="Calibri"/>
          <w:sz w:val="22"/>
          <w:szCs w:val="22"/>
        </w:rPr>
        <w:t>.</w:t>
      </w:r>
      <w:r w:rsidR="005C7526" w:rsidRPr="00C453E6">
        <w:rPr>
          <w:rFonts w:ascii="Calibri" w:hAnsi="Calibri" w:cs="Calibri"/>
          <w:sz w:val="22"/>
          <w:szCs w:val="22"/>
        </w:rPr>
        <w:t xml:space="preserve"> </w:t>
      </w:r>
      <w:r w:rsidR="00B05E67" w:rsidRPr="00C453E6">
        <w:rPr>
          <w:rFonts w:ascii="Calibri" w:hAnsi="Calibri" w:cs="Calibri"/>
          <w:sz w:val="22"/>
          <w:szCs w:val="22"/>
        </w:rPr>
        <w:t>6GR</w:t>
      </w:r>
      <w:r w:rsidR="00E87BA8" w:rsidRPr="00C453E6">
        <w:rPr>
          <w:rFonts w:ascii="Calibri" w:hAnsi="Calibri" w:cs="Calibri"/>
          <w:sz w:val="22"/>
          <w:szCs w:val="22"/>
        </w:rPr>
        <w:t xml:space="preserve"> evaluations should consider all device types</w:t>
      </w:r>
      <w:r w:rsidR="005351D8" w:rsidRPr="00C453E6">
        <w:rPr>
          <w:rFonts w:ascii="Calibri" w:hAnsi="Calibri" w:cs="Calibri"/>
          <w:sz w:val="22"/>
          <w:szCs w:val="22"/>
        </w:rPr>
        <w:t xml:space="preserve"> including devices with minimum requirements, </w:t>
      </w:r>
      <w:r w:rsidR="00556A4E" w:rsidRPr="00C453E6">
        <w:rPr>
          <w:rFonts w:ascii="Calibri" w:hAnsi="Calibri" w:cs="Calibri"/>
          <w:sz w:val="22"/>
          <w:szCs w:val="22"/>
        </w:rPr>
        <w:t xml:space="preserve">especially when evaluating mandatory features for initial access, mobility, etc. </w:t>
      </w:r>
    </w:p>
    <w:p w14:paraId="5FB0EA80" w14:textId="77777777" w:rsidR="00CD74C7" w:rsidRPr="00C453E6" w:rsidRDefault="00CD74C7" w:rsidP="006C4003">
      <w:pPr>
        <w:spacing w:line="276" w:lineRule="auto"/>
        <w:rPr>
          <w:rFonts w:ascii="Calibri" w:hAnsi="Calibri" w:cs="Calibri"/>
          <w:b/>
          <w:bCs/>
          <w:sz w:val="22"/>
          <w:szCs w:val="22"/>
        </w:rPr>
      </w:pPr>
    </w:p>
    <w:p w14:paraId="1008CA11" w14:textId="0437DBB0" w:rsidR="00CD74C7" w:rsidRPr="00C453E6" w:rsidRDefault="00CD74C7" w:rsidP="006C4003">
      <w:pPr>
        <w:spacing w:line="276" w:lineRule="auto"/>
        <w:rPr>
          <w:rFonts w:ascii="Calibri" w:hAnsi="Calibri" w:cs="Calibri"/>
          <w:b/>
          <w:bCs/>
          <w:sz w:val="22"/>
          <w:szCs w:val="22"/>
        </w:rPr>
      </w:pPr>
      <w:r w:rsidRPr="00C453E6">
        <w:rPr>
          <w:rFonts w:ascii="Calibri" w:hAnsi="Calibri" w:cs="Calibri"/>
          <w:b/>
          <w:bCs/>
          <w:sz w:val="22"/>
          <w:szCs w:val="22"/>
        </w:rPr>
        <w:t xml:space="preserve">Proposal 1: </w:t>
      </w:r>
      <w:r w:rsidR="002325F9" w:rsidRPr="00C453E6">
        <w:rPr>
          <w:rFonts w:ascii="Calibri" w:hAnsi="Calibri" w:cs="Calibri"/>
          <w:b/>
          <w:bCs/>
          <w:sz w:val="22"/>
          <w:szCs w:val="22"/>
        </w:rPr>
        <w:t>The e</w:t>
      </w:r>
      <w:r w:rsidRPr="00C453E6">
        <w:rPr>
          <w:rFonts w:ascii="Calibri" w:hAnsi="Calibri" w:cs="Calibri"/>
          <w:b/>
          <w:bCs/>
          <w:sz w:val="22"/>
          <w:szCs w:val="22"/>
        </w:rPr>
        <w:t>valuation</w:t>
      </w:r>
      <w:r w:rsidR="00D11706" w:rsidRPr="00C453E6">
        <w:rPr>
          <w:rFonts w:ascii="Calibri" w:hAnsi="Calibri" w:cs="Calibri"/>
          <w:b/>
          <w:bCs/>
          <w:sz w:val="22"/>
          <w:szCs w:val="22"/>
        </w:rPr>
        <w:t xml:space="preserve"> methodology for 6GR considers </w:t>
      </w:r>
      <w:r w:rsidR="002325F9" w:rsidRPr="00C453E6">
        <w:rPr>
          <w:rFonts w:ascii="Calibri" w:hAnsi="Calibri" w:cs="Calibri"/>
          <w:b/>
          <w:bCs/>
          <w:sz w:val="22"/>
          <w:szCs w:val="22"/>
        </w:rPr>
        <w:t>all device types</w:t>
      </w:r>
      <w:r w:rsidR="00025848" w:rsidRPr="00C453E6">
        <w:rPr>
          <w:rFonts w:ascii="Calibri" w:hAnsi="Calibri" w:cs="Calibri"/>
          <w:b/>
          <w:bCs/>
          <w:sz w:val="22"/>
          <w:szCs w:val="22"/>
        </w:rPr>
        <w:t xml:space="preserve"> </w:t>
      </w:r>
      <w:r w:rsidR="0029560D" w:rsidRPr="00C453E6">
        <w:rPr>
          <w:rFonts w:ascii="Calibri" w:hAnsi="Calibri" w:cs="Calibri"/>
          <w:b/>
          <w:bCs/>
          <w:sz w:val="22"/>
          <w:szCs w:val="22"/>
        </w:rPr>
        <w:t>following the scalable 6GR design principles</w:t>
      </w:r>
      <w:r w:rsidR="002325F9" w:rsidRPr="00C453E6">
        <w:rPr>
          <w:rFonts w:ascii="Calibri" w:hAnsi="Calibri" w:cs="Calibri"/>
          <w:b/>
          <w:bCs/>
          <w:sz w:val="22"/>
          <w:szCs w:val="22"/>
        </w:rPr>
        <w:t xml:space="preserve"> </w:t>
      </w:r>
    </w:p>
    <w:p w14:paraId="5A7C86E3" w14:textId="77777777" w:rsidR="004B7B87" w:rsidRPr="00C453E6" w:rsidRDefault="004B7B87" w:rsidP="006C4003">
      <w:pPr>
        <w:spacing w:line="276" w:lineRule="auto"/>
        <w:rPr>
          <w:rFonts w:ascii="Calibri" w:hAnsi="Calibri" w:cs="Calibri"/>
          <w:sz w:val="22"/>
          <w:szCs w:val="22"/>
        </w:rPr>
      </w:pPr>
    </w:p>
    <w:p w14:paraId="63D81F1B" w14:textId="3823D4AF" w:rsidR="002325F9" w:rsidRPr="00C453E6" w:rsidRDefault="00A17E32" w:rsidP="006C4003">
      <w:pPr>
        <w:spacing w:line="276" w:lineRule="auto"/>
        <w:rPr>
          <w:rFonts w:ascii="Calibri" w:hAnsi="Calibri" w:cs="Calibri"/>
          <w:sz w:val="22"/>
          <w:szCs w:val="22"/>
        </w:rPr>
      </w:pPr>
      <w:r w:rsidRPr="00C453E6">
        <w:rPr>
          <w:rFonts w:ascii="Calibri" w:hAnsi="Calibri" w:cs="Calibri"/>
          <w:sz w:val="22"/>
          <w:szCs w:val="22"/>
        </w:rPr>
        <w:t xml:space="preserve">As we </w:t>
      </w:r>
      <w:r w:rsidR="00812C1B" w:rsidRPr="00C453E6">
        <w:rPr>
          <w:rFonts w:ascii="Calibri" w:hAnsi="Calibri" w:cs="Calibri"/>
          <w:sz w:val="22"/>
          <w:szCs w:val="22"/>
        </w:rPr>
        <w:t>evaluate 6G,</w:t>
      </w:r>
      <w:r w:rsidR="00DA1919" w:rsidRPr="00C453E6">
        <w:rPr>
          <w:rFonts w:ascii="Calibri" w:hAnsi="Calibri" w:cs="Calibri"/>
          <w:sz w:val="22"/>
          <w:szCs w:val="22"/>
        </w:rPr>
        <w:t xml:space="preserve"> </w:t>
      </w:r>
      <w:r w:rsidR="00812C1B" w:rsidRPr="00C453E6">
        <w:rPr>
          <w:rFonts w:ascii="Calibri" w:hAnsi="Calibri" w:cs="Calibri"/>
          <w:sz w:val="22"/>
          <w:szCs w:val="22"/>
        </w:rPr>
        <w:t xml:space="preserve">with expected </w:t>
      </w:r>
      <w:r w:rsidR="00DA1919" w:rsidRPr="00C453E6">
        <w:rPr>
          <w:rFonts w:ascii="Calibri" w:hAnsi="Calibri" w:cs="Calibri"/>
          <w:sz w:val="22"/>
          <w:szCs w:val="22"/>
        </w:rPr>
        <w:t xml:space="preserve">native AI/ML models </w:t>
      </w:r>
      <w:r w:rsidR="00812C1B" w:rsidRPr="00C453E6">
        <w:rPr>
          <w:rFonts w:ascii="Calibri" w:hAnsi="Calibri" w:cs="Calibri"/>
          <w:sz w:val="22"/>
          <w:szCs w:val="22"/>
        </w:rPr>
        <w:t xml:space="preserve">and an integrated AI/ML data management and LCM framework, </w:t>
      </w:r>
      <w:r w:rsidR="00DA1919" w:rsidRPr="00C453E6">
        <w:rPr>
          <w:rFonts w:ascii="Calibri" w:hAnsi="Calibri" w:cs="Calibri"/>
          <w:sz w:val="22"/>
          <w:szCs w:val="22"/>
        </w:rPr>
        <w:t xml:space="preserve">and </w:t>
      </w:r>
      <w:r w:rsidR="002A5EA5" w:rsidRPr="00C453E6">
        <w:rPr>
          <w:rFonts w:ascii="Calibri" w:hAnsi="Calibri" w:cs="Calibri"/>
          <w:sz w:val="22"/>
          <w:szCs w:val="22"/>
        </w:rPr>
        <w:t xml:space="preserve">the </w:t>
      </w:r>
      <w:r w:rsidR="00962FE5" w:rsidRPr="00C453E6">
        <w:rPr>
          <w:rFonts w:ascii="Calibri" w:hAnsi="Calibri" w:cs="Calibri"/>
          <w:sz w:val="22"/>
          <w:szCs w:val="22"/>
        </w:rPr>
        <w:t>expected</w:t>
      </w:r>
      <w:r w:rsidR="002A5EA5" w:rsidRPr="00C453E6">
        <w:rPr>
          <w:rFonts w:ascii="Calibri" w:hAnsi="Calibri" w:cs="Calibri"/>
          <w:sz w:val="22"/>
          <w:szCs w:val="22"/>
        </w:rPr>
        <w:t xml:space="preserve"> introduction of </w:t>
      </w:r>
      <w:r w:rsidR="00DA1919" w:rsidRPr="00C453E6">
        <w:rPr>
          <w:rFonts w:ascii="Calibri" w:hAnsi="Calibri" w:cs="Calibri"/>
          <w:sz w:val="22"/>
          <w:szCs w:val="22"/>
        </w:rPr>
        <w:t xml:space="preserve">new services such as sensing, </w:t>
      </w:r>
      <w:r w:rsidR="009F31BF" w:rsidRPr="00C453E6">
        <w:rPr>
          <w:rFonts w:ascii="Calibri" w:hAnsi="Calibri" w:cs="Calibri"/>
          <w:sz w:val="22"/>
          <w:szCs w:val="22"/>
        </w:rPr>
        <w:t>there is a need</w:t>
      </w:r>
      <w:r w:rsidR="0066708B" w:rsidRPr="00C453E6">
        <w:rPr>
          <w:rFonts w:ascii="Calibri" w:hAnsi="Calibri" w:cs="Calibri"/>
          <w:sz w:val="22"/>
          <w:szCs w:val="22"/>
        </w:rPr>
        <w:t xml:space="preserve"> for </w:t>
      </w:r>
      <w:r w:rsidR="00DA1919" w:rsidRPr="00C453E6">
        <w:rPr>
          <w:rFonts w:ascii="Calibri" w:hAnsi="Calibri" w:cs="Calibri"/>
          <w:sz w:val="22"/>
          <w:szCs w:val="22"/>
        </w:rPr>
        <w:t xml:space="preserve">increased observability </w:t>
      </w:r>
      <w:r w:rsidR="005A4EB4" w:rsidRPr="00C453E6">
        <w:rPr>
          <w:rFonts w:ascii="Calibri" w:hAnsi="Calibri" w:cs="Calibri"/>
          <w:sz w:val="22"/>
          <w:szCs w:val="22"/>
        </w:rPr>
        <w:t xml:space="preserve">over the </w:t>
      </w:r>
      <w:r w:rsidR="00297E4D" w:rsidRPr="00C453E6">
        <w:rPr>
          <w:rFonts w:ascii="Calibri" w:hAnsi="Calibri" w:cs="Calibri"/>
          <w:sz w:val="22"/>
          <w:szCs w:val="22"/>
        </w:rPr>
        <w:t>user plane packet</w:t>
      </w:r>
      <w:r w:rsidR="00812C1B" w:rsidRPr="00C453E6">
        <w:rPr>
          <w:rFonts w:ascii="Calibri" w:hAnsi="Calibri" w:cs="Calibri"/>
          <w:sz w:val="22"/>
          <w:szCs w:val="22"/>
        </w:rPr>
        <w:t>s</w:t>
      </w:r>
      <w:r w:rsidR="00297E4D" w:rsidRPr="00C453E6">
        <w:rPr>
          <w:rFonts w:ascii="Calibri" w:hAnsi="Calibri" w:cs="Calibri"/>
          <w:sz w:val="22"/>
          <w:szCs w:val="22"/>
        </w:rPr>
        <w:t xml:space="preserve">, </w:t>
      </w:r>
      <w:r w:rsidR="00DA1919" w:rsidRPr="00C453E6">
        <w:rPr>
          <w:rFonts w:ascii="Calibri" w:hAnsi="Calibri" w:cs="Calibri"/>
          <w:sz w:val="22"/>
          <w:szCs w:val="22"/>
        </w:rPr>
        <w:t xml:space="preserve">with </w:t>
      </w:r>
      <w:r w:rsidR="007A018E" w:rsidRPr="00C453E6">
        <w:rPr>
          <w:rFonts w:ascii="Calibri" w:hAnsi="Calibri" w:cs="Calibri"/>
          <w:sz w:val="22"/>
          <w:szCs w:val="22"/>
        </w:rPr>
        <w:t xml:space="preserve">potentially </w:t>
      </w:r>
      <w:r w:rsidR="00DA1919" w:rsidRPr="00C453E6">
        <w:rPr>
          <w:rFonts w:ascii="Calibri" w:hAnsi="Calibri" w:cs="Calibri"/>
          <w:sz w:val="22"/>
          <w:szCs w:val="22"/>
        </w:rPr>
        <w:t>wider range of KPIs</w:t>
      </w:r>
      <w:r w:rsidR="00297E4D" w:rsidRPr="00C453E6">
        <w:rPr>
          <w:rFonts w:ascii="Calibri" w:hAnsi="Calibri" w:cs="Calibri"/>
          <w:sz w:val="22"/>
          <w:szCs w:val="22"/>
        </w:rPr>
        <w:t xml:space="preserve">, </w:t>
      </w:r>
      <w:r w:rsidR="007A018E" w:rsidRPr="00C453E6">
        <w:rPr>
          <w:rFonts w:ascii="Calibri" w:hAnsi="Calibri" w:cs="Calibri"/>
          <w:sz w:val="22"/>
          <w:szCs w:val="22"/>
        </w:rPr>
        <w:t xml:space="preserve">than what is currently considered (e.g. latency, throughput, QoS, etc.) </w:t>
      </w:r>
      <w:r w:rsidR="00297E4D" w:rsidRPr="00C453E6">
        <w:rPr>
          <w:rFonts w:ascii="Calibri" w:hAnsi="Calibri" w:cs="Calibri"/>
          <w:sz w:val="22"/>
          <w:szCs w:val="22"/>
        </w:rPr>
        <w:t xml:space="preserve">for better data management and resource management, </w:t>
      </w:r>
      <w:r w:rsidR="00812C1B" w:rsidRPr="00C453E6">
        <w:rPr>
          <w:rFonts w:ascii="Calibri" w:hAnsi="Calibri" w:cs="Calibri"/>
          <w:sz w:val="22"/>
          <w:szCs w:val="22"/>
        </w:rPr>
        <w:t>to meet E2E requirements for all needed services</w:t>
      </w:r>
      <w:r w:rsidR="007A018E" w:rsidRPr="00C453E6">
        <w:rPr>
          <w:rFonts w:ascii="Calibri" w:hAnsi="Calibri" w:cs="Calibri"/>
          <w:sz w:val="22"/>
          <w:szCs w:val="22"/>
        </w:rPr>
        <w:t xml:space="preserve">, and to better optimize the network. </w:t>
      </w:r>
    </w:p>
    <w:p w14:paraId="09B45922" w14:textId="77777777" w:rsidR="002325F9" w:rsidRPr="00C453E6" w:rsidRDefault="002325F9" w:rsidP="006C4003">
      <w:pPr>
        <w:spacing w:line="276" w:lineRule="auto"/>
        <w:rPr>
          <w:rFonts w:ascii="Calibri" w:hAnsi="Calibri" w:cs="Calibri"/>
          <w:sz w:val="22"/>
          <w:szCs w:val="22"/>
        </w:rPr>
      </w:pPr>
    </w:p>
    <w:p w14:paraId="4C6F9A59" w14:textId="52650C49" w:rsidR="00914A50" w:rsidRPr="00C453E6" w:rsidRDefault="007A018E" w:rsidP="00914A50">
      <w:pPr>
        <w:pStyle w:val="maintext"/>
        <w:tabs>
          <w:tab w:val="left" w:pos="900"/>
        </w:tabs>
        <w:ind w:firstLineChars="0" w:firstLine="0"/>
        <w:rPr>
          <w:rFonts w:ascii="Calibri" w:hAnsi="Calibri" w:cs="Arial"/>
          <w:b/>
          <w:sz w:val="22"/>
          <w:szCs w:val="22"/>
        </w:rPr>
      </w:pPr>
      <w:r w:rsidRPr="00C453E6">
        <w:rPr>
          <w:rFonts w:ascii="Calibri" w:hAnsi="Calibri" w:cs="Calibri"/>
          <w:b/>
          <w:sz w:val="22"/>
          <w:szCs w:val="22"/>
        </w:rPr>
        <w:t xml:space="preserve">Proposal 2: </w:t>
      </w:r>
      <w:r w:rsidR="00914A50" w:rsidRPr="00C453E6">
        <w:rPr>
          <w:rFonts w:ascii="Calibri" w:hAnsi="Calibri" w:cs="Calibri"/>
          <w:b/>
          <w:sz w:val="22"/>
          <w:szCs w:val="22"/>
        </w:rPr>
        <w:t xml:space="preserve">6GR </w:t>
      </w:r>
      <w:r w:rsidR="002A2B79" w:rsidRPr="00C453E6">
        <w:rPr>
          <w:rFonts w:ascii="Calibri" w:hAnsi="Calibri" w:cs="Calibri"/>
          <w:b/>
          <w:sz w:val="22"/>
          <w:szCs w:val="22"/>
        </w:rPr>
        <w:t xml:space="preserve">evaluations to consider </w:t>
      </w:r>
      <w:r w:rsidR="002A2B79" w:rsidRPr="00C453E6">
        <w:rPr>
          <w:rFonts w:ascii="Calibri" w:hAnsi="Calibri" w:cs="Arial"/>
          <w:b/>
          <w:sz w:val="22"/>
          <w:szCs w:val="22"/>
        </w:rPr>
        <w:t>i</w:t>
      </w:r>
      <w:r w:rsidR="00914A50" w:rsidRPr="00C453E6">
        <w:rPr>
          <w:rFonts w:ascii="Calibri" w:hAnsi="Calibri" w:cs="Arial"/>
          <w:b/>
          <w:sz w:val="22"/>
          <w:szCs w:val="22"/>
        </w:rPr>
        <w:t>ncreased observability with wider range of KPIs for better energy and resource management while meeting E2E requirements for a wide range of services</w:t>
      </w:r>
    </w:p>
    <w:p w14:paraId="3F0C86C8" w14:textId="70811548" w:rsidR="0017323D" w:rsidRPr="00C453E6" w:rsidRDefault="0017323D" w:rsidP="0090736E">
      <w:pPr>
        <w:spacing w:line="276" w:lineRule="auto"/>
        <w:rPr>
          <w:rFonts w:ascii="Calibri" w:hAnsi="Calibri" w:cs="Calibri"/>
          <w:bCs/>
          <w:sz w:val="22"/>
          <w:szCs w:val="22"/>
        </w:rPr>
      </w:pPr>
    </w:p>
    <w:p w14:paraId="1E32444D" w14:textId="77777777" w:rsidR="00C273AC" w:rsidRPr="00C453E6" w:rsidRDefault="00C273AC" w:rsidP="00C273AC">
      <w:pPr>
        <w:spacing w:line="276" w:lineRule="auto"/>
        <w:rPr>
          <w:rStyle w:val="ui-provider"/>
          <w:rFonts w:ascii="Calibri" w:hAnsi="Calibri" w:cs="Calibri"/>
          <w:sz w:val="22"/>
          <w:szCs w:val="22"/>
        </w:rPr>
      </w:pPr>
      <w:r w:rsidRPr="00C453E6">
        <w:rPr>
          <w:rStyle w:val="ui-provider"/>
          <w:rFonts w:ascii="Calibri" w:hAnsi="Calibri" w:cs="Calibri"/>
          <w:sz w:val="22"/>
          <w:szCs w:val="22"/>
        </w:rPr>
        <w:t>Another important point to consider is the evaluation assumptions used when comparing the performance of new features or technology components with 5G NR. The assumptions used for 5G NR evaluations need to consider realistic deployments and not idealistic parameter assumptions and evaluation metrics.</w:t>
      </w:r>
    </w:p>
    <w:p w14:paraId="62F9A4C0" w14:textId="77777777" w:rsidR="00C273AC" w:rsidRPr="00C453E6" w:rsidRDefault="00C273AC" w:rsidP="0090736E">
      <w:pPr>
        <w:spacing w:line="276" w:lineRule="auto"/>
        <w:rPr>
          <w:rFonts w:ascii="Calibri" w:hAnsi="Calibri" w:cs="Calibri"/>
          <w:bCs/>
          <w:sz w:val="22"/>
          <w:szCs w:val="22"/>
        </w:rPr>
      </w:pPr>
    </w:p>
    <w:p w14:paraId="576E7AF2" w14:textId="382B5776" w:rsidR="0017323D" w:rsidRDefault="00B92A35" w:rsidP="00B92A35">
      <w:pPr>
        <w:pStyle w:val="Heading1"/>
      </w:pPr>
      <w:r>
        <w:t xml:space="preserve">Spectrum and Deployment Scenarios </w:t>
      </w:r>
    </w:p>
    <w:p w14:paraId="35A454CB" w14:textId="77777777" w:rsidR="00C273AC" w:rsidRDefault="00C273AC" w:rsidP="0090736E">
      <w:pPr>
        <w:spacing w:line="276" w:lineRule="auto"/>
        <w:rPr>
          <w:rFonts w:ascii="Calibri" w:hAnsi="Calibri" w:cs="Calibri"/>
          <w:bCs/>
        </w:rPr>
      </w:pPr>
    </w:p>
    <w:p w14:paraId="53DC85E4" w14:textId="77777777" w:rsidR="00B3498C" w:rsidRPr="00C453E6" w:rsidRDefault="007926AF" w:rsidP="00B3498C">
      <w:pPr>
        <w:spacing w:line="276" w:lineRule="auto"/>
        <w:rPr>
          <w:rStyle w:val="ui-provider"/>
          <w:rFonts w:ascii="Calibri" w:hAnsi="Calibri" w:cs="Calibri"/>
          <w:sz w:val="22"/>
          <w:szCs w:val="22"/>
        </w:rPr>
      </w:pPr>
      <w:r w:rsidRPr="00C453E6">
        <w:rPr>
          <w:rFonts w:ascii="Calibri" w:hAnsi="Calibri" w:cs="Calibri"/>
          <w:bCs/>
          <w:sz w:val="22"/>
          <w:szCs w:val="22"/>
        </w:rPr>
        <w:t xml:space="preserve">3GPP RAN plenary as well as the ITU are developing technical </w:t>
      </w:r>
      <w:r w:rsidR="00897771" w:rsidRPr="00C453E6">
        <w:rPr>
          <w:rFonts w:ascii="Calibri" w:hAnsi="Calibri" w:cs="Calibri"/>
          <w:bCs/>
          <w:sz w:val="22"/>
          <w:szCs w:val="22"/>
        </w:rPr>
        <w:t>performance</w:t>
      </w:r>
      <w:r w:rsidRPr="00C453E6">
        <w:rPr>
          <w:rFonts w:ascii="Calibri" w:hAnsi="Calibri" w:cs="Calibri"/>
          <w:bCs/>
          <w:sz w:val="22"/>
          <w:szCs w:val="22"/>
        </w:rPr>
        <w:t xml:space="preserve"> requirements and methodologies for evaluating 6G features and use cases. </w:t>
      </w:r>
      <w:r w:rsidR="00C273AC" w:rsidRPr="00C453E6">
        <w:rPr>
          <w:rFonts w:ascii="Calibri" w:hAnsi="Calibri" w:cs="Calibri"/>
          <w:bCs/>
          <w:sz w:val="22"/>
          <w:szCs w:val="22"/>
        </w:rPr>
        <w:t xml:space="preserve">The evaluation </w:t>
      </w:r>
      <w:r w:rsidR="00B3498C" w:rsidRPr="00C453E6">
        <w:rPr>
          <w:rFonts w:ascii="Calibri" w:hAnsi="Calibri" w:cs="Calibri"/>
          <w:bCs/>
          <w:sz w:val="22"/>
          <w:szCs w:val="22"/>
        </w:rPr>
        <w:t xml:space="preserve">scenarios include frequency bands of interest for evaluation.  </w:t>
      </w:r>
      <w:r w:rsidR="00B3498C" w:rsidRPr="00C453E6">
        <w:rPr>
          <w:rStyle w:val="ui-provider"/>
          <w:rFonts w:ascii="Calibri" w:hAnsi="Calibri" w:cs="Calibri"/>
          <w:sz w:val="22"/>
          <w:szCs w:val="22"/>
        </w:rPr>
        <w:t xml:space="preserve">Using the right frequency band to evaluate technology components and features is crucial to properly reflect expected and realistic performance for the 6GR features introduced. </w:t>
      </w:r>
    </w:p>
    <w:p w14:paraId="45AB4456" w14:textId="77777777" w:rsidR="000A4EB5" w:rsidRPr="00C453E6" w:rsidRDefault="000A4EB5" w:rsidP="00B3498C">
      <w:pPr>
        <w:spacing w:line="276" w:lineRule="auto"/>
        <w:rPr>
          <w:rStyle w:val="ui-provider"/>
          <w:rFonts w:ascii="Calibri" w:hAnsi="Calibri" w:cs="Calibri"/>
          <w:sz w:val="22"/>
          <w:szCs w:val="22"/>
        </w:rPr>
      </w:pPr>
    </w:p>
    <w:p w14:paraId="723D6984" w14:textId="283C1059" w:rsidR="002723D4" w:rsidRPr="00C453E6" w:rsidRDefault="00B3498C" w:rsidP="00B3498C">
      <w:pPr>
        <w:spacing w:line="276" w:lineRule="auto"/>
        <w:rPr>
          <w:rStyle w:val="ui-provider"/>
          <w:rFonts w:ascii="Calibri" w:hAnsi="Calibri" w:cs="Calibri"/>
          <w:sz w:val="22"/>
          <w:szCs w:val="22"/>
        </w:rPr>
      </w:pPr>
      <w:r w:rsidRPr="00C453E6">
        <w:rPr>
          <w:rStyle w:val="ui-provider"/>
          <w:rFonts w:ascii="Calibri" w:hAnsi="Calibri" w:cs="Calibri"/>
          <w:sz w:val="22"/>
          <w:szCs w:val="22"/>
        </w:rPr>
        <w:t xml:space="preserve">There is a wide range of spectrum being considered and/or allocated for 6G across various regions of the world, ranging from low FR1 bands to FR2 bands.  These spectrum allocations are often not homogeneous and differ by region. It is crucial for 3GPP not to prioritize newer bands (e.g. 7-24GHz) over other bands (e.g. sub 4GHz) while introducing </w:t>
      </w:r>
      <w:r w:rsidR="006D27DB" w:rsidRPr="00C453E6">
        <w:rPr>
          <w:rStyle w:val="ui-provider"/>
          <w:rFonts w:ascii="Calibri" w:hAnsi="Calibri" w:cs="Calibri"/>
          <w:sz w:val="22"/>
          <w:szCs w:val="22"/>
        </w:rPr>
        <w:t>technology features or services.</w:t>
      </w:r>
      <w:r w:rsidRPr="00C453E6">
        <w:rPr>
          <w:rStyle w:val="ui-provider"/>
          <w:rFonts w:ascii="Calibri" w:hAnsi="Calibri" w:cs="Calibri"/>
          <w:sz w:val="22"/>
          <w:szCs w:val="22"/>
        </w:rPr>
        <w:t xml:space="preserve"> </w:t>
      </w:r>
    </w:p>
    <w:p w14:paraId="67B45587" w14:textId="0E5407CD" w:rsidR="00C11E18" w:rsidRPr="00C453E6" w:rsidRDefault="00B3498C" w:rsidP="00B3498C">
      <w:pPr>
        <w:spacing w:line="276" w:lineRule="auto"/>
        <w:rPr>
          <w:rStyle w:val="ui-provider"/>
          <w:rFonts w:ascii="Calibri" w:hAnsi="Calibri" w:cs="Calibri"/>
          <w:sz w:val="22"/>
          <w:szCs w:val="22"/>
        </w:rPr>
      </w:pPr>
      <w:r w:rsidRPr="00C453E6">
        <w:rPr>
          <w:rStyle w:val="ui-provider"/>
          <w:rFonts w:ascii="Calibri" w:hAnsi="Calibri" w:cs="Calibri"/>
          <w:sz w:val="22"/>
          <w:szCs w:val="22"/>
        </w:rPr>
        <w:t xml:space="preserve">The performance of any technology under evaluation needs to consider operation and deployment </w:t>
      </w:r>
      <w:r w:rsidR="00EE426B" w:rsidRPr="00C453E6">
        <w:rPr>
          <w:rStyle w:val="ui-provider"/>
          <w:rFonts w:ascii="Calibri" w:hAnsi="Calibri" w:cs="Calibri"/>
          <w:sz w:val="22"/>
          <w:szCs w:val="22"/>
        </w:rPr>
        <w:t>for all</w:t>
      </w:r>
      <w:r w:rsidRPr="00C453E6">
        <w:rPr>
          <w:rStyle w:val="ui-provider"/>
          <w:rFonts w:ascii="Calibri" w:hAnsi="Calibri" w:cs="Calibri"/>
          <w:sz w:val="22"/>
          <w:szCs w:val="22"/>
        </w:rPr>
        <w:t xml:space="preserve"> relevant bands across various regions of the world. </w:t>
      </w:r>
      <w:r w:rsidR="002723D4" w:rsidRPr="00C453E6">
        <w:rPr>
          <w:rStyle w:val="ui-provider"/>
          <w:rFonts w:ascii="Calibri" w:hAnsi="Calibri" w:cs="Calibri"/>
          <w:sz w:val="22"/>
          <w:szCs w:val="22"/>
        </w:rPr>
        <w:t xml:space="preserve">In the United States for example, </w:t>
      </w:r>
      <w:r w:rsidR="00810B30" w:rsidRPr="00C453E6">
        <w:rPr>
          <w:rStyle w:val="ui-provider"/>
          <w:rFonts w:ascii="Calibri" w:hAnsi="Calibri" w:cs="Calibri"/>
          <w:sz w:val="22"/>
          <w:szCs w:val="22"/>
        </w:rPr>
        <w:t xml:space="preserve">a large </w:t>
      </w:r>
      <w:r w:rsidR="008A148E" w:rsidRPr="00C453E6">
        <w:rPr>
          <w:rStyle w:val="ui-provider"/>
          <w:rFonts w:ascii="Calibri" w:hAnsi="Calibri" w:cs="Calibri"/>
          <w:sz w:val="22"/>
          <w:szCs w:val="22"/>
        </w:rPr>
        <w:t>portion of the</w:t>
      </w:r>
      <w:r w:rsidR="00810B30" w:rsidRPr="00C453E6">
        <w:rPr>
          <w:rStyle w:val="ui-provider"/>
          <w:rFonts w:ascii="Calibri" w:hAnsi="Calibri" w:cs="Calibri"/>
          <w:sz w:val="22"/>
          <w:szCs w:val="22"/>
        </w:rPr>
        <w:t xml:space="preserve"> spectrum holdings</w:t>
      </w:r>
      <w:r w:rsidR="008A148E" w:rsidRPr="00C453E6">
        <w:rPr>
          <w:rStyle w:val="ui-provider"/>
          <w:rFonts w:ascii="Calibri" w:hAnsi="Calibri" w:cs="Calibri"/>
          <w:sz w:val="22"/>
          <w:szCs w:val="22"/>
        </w:rPr>
        <w:t xml:space="preserve"> in the FR1 band is</w:t>
      </w:r>
      <w:r w:rsidR="00810B30" w:rsidRPr="00C453E6">
        <w:rPr>
          <w:rStyle w:val="ui-provider"/>
          <w:rFonts w:ascii="Calibri" w:hAnsi="Calibri" w:cs="Calibri"/>
          <w:sz w:val="22"/>
          <w:szCs w:val="22"/>
        </w:rPr>
        <w:t xml:space="preserve"> in the sub </w:t>
      </w:r>
      <w:r w:rsidR="007F40AD" w:rsidRPr="00C453E6">
        <w:rPr>
          <w:rStyle w:val="ui-provider"/>
          <w:rFonts w:ascii="Calibri" w:hAnsi="Calibri" w:cs="Calibri"/>
          <w:sz w:val="22"/>
          <w:szCs w:val="22"/>
        </w:rPr>
        <w:t>4.5</w:t>
      </w:r>
      <w:r w:rsidR="002C37FA" w:rsidRPr="00C453E6">
        <w:rPr>
          <w:rStyle w:val="ui-provider"/>
          <w:rFonts w:ascii="Calibri" w:hAnsi="Calibri" w:cs="Calibri"/>
          <w:sz w:val="22"/>
          <w:szCs w:val="22"/>
        </w:rPr>
        <w:t xml:space="preserve"> GHz range</w:t>
      </w:r>
      <w:r w:rsidR="001C0BFF" w:rsidRPr="00C453E6">
        <w:rPr>
          <w:rStyle w:val="ui-provider"/>
          <w:rFonts w:ascii="Calibri" w:hAnsi="Calibri" w:cs="Calibri"/>
          <w:sz w:val="22"/>
          <w:szCs w:val="22"/>
        </w:rPr>
        <w:t>, with more spectrum allocations expected in this</w:t>
      </w:r>
      <w:r w:rsidR="0011272C" w:rsidRPr="00C453E6">
        <w:rPr>
          <w:rStyle w:val="ui-provider"/>
          <w:rFonts w:ascii="Calibri" w:hAnsi="Calibri" w:cs="Calibri"/>
          <w:sz w:val="22"/>
          <w:szCs w:val="22"/>
        </w:rPr>
        <w:t xml:space="preserve"> band range in the near and long term</w:t>
      </w:r>
      <w:r w:rsidR="002C37FA" w:rsidRPr="00C453E6">
        <w:rPr>
          <w:rStyle w:val="ui-provider"/>
          <w:rFonts w:ascii="Calibri" w:hAnsi="Calibri" w:cs="Calibri"/>
          <w:sz w:val="22"/>
          <w:szCs w:val="22"/>
        </w:rPr>
        <w:t xml:space="preserve">. </w:t>
      </w:r>
      <w:r w:rsidR="00482A9B" w:rsidRPr="00C453E6">
        <w:rPr>
          <w:rStyle w:val="ui-provider"/>
          <w:rFonts w:ascii="Calibri" w:hAnsi="Calibri" w:cs="Calibri"/>
          <w:sz w:val="22"/>
          <w:szCs w:val="22"/>
        </w:rPr>
        <w:t xml:space="preserve">Evaluation methodology and simulation assumptions along with the corresponding parameters such as base station and UE antenna configurations, and EIRP assumptions need to </w:t>
      </w:r>
      <w:proofErr w:type="gramStart"/>
      <w:r w:rsidR="00482A9B" w:rsidRPr="00C453E6">
        <w:rPr>
          <w:rStyle w:val="ui-provider"/>
          <w:rFonts w:ascii="Calibri" w:hAnsi="Calibri" w:cs="Calibri"/>
          <w:sz w:val="22"/>
          <w:szCs w:val="22"/>
        </w:rPr>
        <w:t>take into account</w:t>
      </w:r>
      <w:proofErr w:type="gramEnd"/>
      <w:r w:rsidR="00482A9B" w:rsidRPr="00C453E6">
        <w:rPr>
          <w:rStyle w:val="ui-provider"/>
          <w:rFonts w:ascii="Calibri" w:hAnsi="Calibri" w:cs="Calibri"/>
          <w:sz w:val="22"/>
          <w:szCs w:val="22"/>
        </w:rPr>
        <w:t xml:space="preserve"> operation in </w:t>
      </w:r>
      <w:proofErr w:type="gramStart"/>
      <w:r w:rsidR="00482A9B" w:rsidRPr="00C453E6">
        <w:rPr>
          <w:rStyle w:val="ui-provider"/>
          <w:rFonts w:ascii="Calibri" w:hAnsi="Calibri" w:cs="Calibri"/>
          <w:sz w:val="22"/>
          <w:szCs w:val="22"/>
        </w:rPr>
        <w:t>sub 4</w:t>
      </w:r>
      <w:proofErr w:type="gramEnd"/>
      <w:r w:rsidR="00482A9B" w:rsidRPr="00C453E6">
        <w:rPr>
          <w:rStyle w:val="ui-provider"/>
          <w:rFonts w:ascii="Calibri" w:hAnsi="Calibri" w:cs="Calibri"/>
          <w:sz w:val="22"/>
          <w:szCs w:val="22"/>
        </w:rPr>
        <w:t xml:space="preserve">.5GHz as a high priority. </w:t>
      </w:r>
    </w:p>
    <w:p w14:paraId="01ABC52B" w14:textId="77777777" w:rsidR="00B3498C" w:rsidRPr="00C453E6" w:rsidRDefault="00B3498C" w:rsidP="00B3498C">
      <w:pPr>
        <w:spacing w:line="276" w:lineRule="auto"/>
        <w:rPr>
          <w:rStyle w:val="ui-provider"/>
          <w:rFonts w:ascii="Calibri" w:hAnsi="Calibri" w:cs="Calibri"/>
          <w:sz w:val="22"/>
          <w:szCs w:val="22"/>
        </w:rPr>
      </w:pPr>
    </w:p>
    <w:p w14:paraId="35B7C4DC" w14:textId="1B9C5578" w:rsidR="00B3498C" w:rsidRPr="00C453E6" w:rsidRDefault="00B3498C" w:rsidP="00B3498C">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Proposal 3: For 6GR evaluations, FR1 bands (</w:t>
      </w:r>
      <w:r w:rsidR="00A44C14" w:rsidRPr="00C453E6">
        <w:rPr>
          <w:rStyle w:val="ui-provider"/>
          <w:rFonts w:ascii="Calibri" w:hAnsi="Calibri" w:cs="Calibri"/>
          <w:b/>
          <w:bCs/>
          <w:sz w:val="22"/>
          <w:szCs w:val="22"/>
        </w:rPr>
        <w:t>sub-4</w:t>
      </w:r>
      <w:r w:rsidR="004D6DBE" w:rsidRPr="00C453E6">
        <w:rPr>
          <w:rStyle w:val="ui-provider"/>
          <w:rFonts w:ascii="Calibri" w:hAnsi="Calibri" w:cs="Calibri"/>
          <w:b/>
          <w:bCs/>
          <w:sz w:val="22"/>
          <w:szCs w:val="22"/>
        </w:rPr>
        <w:t>.5</w:t>
      </w:r>
      <w:r w:rsidRPr="00C453E6">
        <w:rPr>
          <w:rStyle w:val="ui-provider"/>
          <w:rFonts w:ascii="Calibri" w:hAnsi="Calibri" w:cs="Calibri"/>
          <w:b/>
          <w:bCs/>
          <w:sz w:val="22"/>
          <w:szCs w:val="22"/>
        </w:rPr>
        <w:t>GHz) and corresponding parameters are considered with high priority</w:t>
      </w:r>
    </w:p>
    <w:p w14:paraId="666A5128" w14:textId="77777777" w:rsidR="00C273AC" w:rsidRPr="00C453E6" w:rsidRDefault="00C273AC" w:rsidP="0090736E">
      <w:pPr>
        <w:spacing w:line="276" w:lineRule="auto"/>
        <w:rPr>
          <w:rFonts w:ascii="Calibri" w:hAnsi="Calibri" w:cs="Calibri"/>
          <w:bCs/>
          <w:sz w:val="22"/>
          <w:szCs w:val="22"/>
        </w:rPr>
      </w:pPr>
    </w:p>
    <w:p w14:paraId="085FE7A3" w14:textId="32123FF7" w:rsidR="00356CE2" w:rsidRPr="00C453E6" w:rsidRDefault="00B743C7" w:rsidP="0090736E">
      <w:pPr>
        <w:spacing w:line="276" w:lineRule="auto"/>
        <w:rPr>
          <w:rFonts w:ascii="Calibri" w:hAnsi="Calibri" w:cs="Calibri"/>
          <w:bCs/>
          <w:sz w:val="22"/>
          <w:szCs w:val="22"/>
        </w:rPr>
      </w:pPr>
      <w:r w:rsidRPr="00C453E6">
        <w:rPr>
          <w:rFonts w:ascii="Calibri" w:hAnsi="Calibri" w:cs="Calibri"/>
          <w:bCs/>
          <w:sz w:val="22"/>
          <w:szCs w:val="22"/>
        </w:rPr>
        <w:t xml:space="preserve">The evaluation </w:t>
      </w:r>
      <w:r w:rsidR="00897771" w:rsidRPr="00C453E6">
        <w:rPr>
          <w:rFonts w:ascii="Calibri" w:hAnsi="Calibri" w:cs="Calibri"/>
          <w:bCs/>
          <w:sz w:val="22"/>
          <w:szCs w:val="22"/>
        </w:rPr>
        <w:t>methodology</w:t>
      </w:r>
      <w:r w:rsidRPr="00C453E6">
        <w:rPr>
          <w:rFonts w:ascii="Calibri" w:hAnsi="Calibri" w:cs="Calibri"/>
          <w:bCs/>
          <w:sz w:val="22"/>
          <w:szCs w:val="22"/>
        </w:rPr>
        <w:t xml:space="preserve"> </w:t>
      </w:r>
      <w:r w:rsidR="003F3E1F" w:rsidRPr="00C453E6">
        <w:rPr>
          <w:rFonts w:ascii="Calibri" w:hAnsi="Calibri" w:cs="Calibri"/>
          <w:bCs/>
          <w:sz w:val="22"/>
          <w:szCs w:val="22"/>
        </w:rPr>
        <w:t xml:space="preserve">further </w:t>
      </w:r>
      <w:r w:rsidR="00264B3A" w:rsidRPr="00C453E6">
        <w:rPr>
          <w:rFonts w:ascii="Calibri" w:hAnsi="Calibri" w:cs="Calibri"/>
          <w:bCs/>
          <w:sz w:val="22"/>
          <w:szCs w:val="22"/>
        </w:rPr>
        <w:t>includes</w:t>
      </w:r>
      <w:r w:rsidRPr="00C453E6">
        <w:rPr>
          <w:rFonts w:ascii="Calibri" w:hAnsi="Calibri" w:cs="Calibri"/>
          <w:bCs/>
          <w:sz w:val="22"/>
          <w:szCs w:val="22"/>
        </w:rPr>
        <w:t xml:space="preserve"> test deployment </w:t>
      </w:r>
      <w:r w:rsidR="00397294" w:rsidRPr="00C453E6">
        <w:rPr>
          <w:rFonts w:ascii="Calibri" w:hAnsi="Calibri" w:cs="Calibri"/>
          <w:bCs/>
          <w:sz w:val="22"/>
          <w:szCs w:val="22"/>
        </w:rPr>
        <w:t xml:space="preserve">scenarios corresponding to geographical environments. The deployment scenarios </w:t>
      </w:r>
      <w:r w:rsidR="00887B0D" w:rsidRPr="00C453E6">
        <w:rPr>
          <w:rFonts w:ascii="Calibri" w:hAnsi="Calibri" w:cs="Calibri"/>
          <w:bCs/>
          <w:sz w:val="22"/>
          <w:szCs w:val="22"/>
        </w:rPr>
        <w:t xml:space="preserve">currently </w:t>
      </w:r>
      <w:r w:rsidR="00397294" w:rsidRPr="00C453E6">
        <w:rPr>
          <w:rFonts w:ascii="Calibri" w:hAnsi="Calibri" w:cs="Calibri"/>
          <w:bCs/>
          <w:sz w:val="22"/>
          <w:szCs w:val="22"/>
        </w:rPr>
        <w:t xml:space="preserve">under consideration </w:t>
      </w:r>
      <w:r w:rsidR="00887B0D" w:rsidRPr="00C453E6">
        <w:rPr>
          <w:rFonts w:ascii="Calibri" w:hAnsi="Calibri" w:cs="Calibri"/>
          <w:bCs/>
          <w:sz w:val="22"/>
          <w:szCs w:val="22"/>
        </w:rPr>
        <w:t xml:space="preserve">for IMT-2030 and 6G RAN </w:t>
      </w:r>
      <w:r w:rsidR="00173757" w:rsidRPr="00C453E6">
        <w:rPr>
          <w:rFonts w:ascii="Calibri" w:hAnsi="Calibri" w:cs="Calibri"/>
          <w:bCs/>
          <w:sz w:val="22"/>
          <w:szCs w:val="22"/>
        </w:rPr>
        <w:t xml:space="preserve">study captured in TR38.914 [2] </w:t>
      </w:r>
      <w:r w:rsidR="00397294" w:rsidRPr="00C453E6">
        <w:rPr>
          <w:rFonts w:ascii="Calibri" w:hAnsi="Calibri" w:cs="Calibri"/>
          <w:bCs/>
          <w:sz w:val="22"/>
          <w:szCs w:val="22"/>
        </w:rPr>
        <w:t xml:space="preserve">include the ones previously considered for 5G, in addition to new deployment scenarios based on realistic operator and OEM needs. </w:t>
      </w:r>
      <w:r w:rsidR="0099546B" w:rsidRPr="00C453E6">
        <w:rPr>
          <w:rFonts w:ascii="Calibri" w:hAnsi="Calibri" w:cs="Calibri"/>
          <w:bCs/>
          <w:sz w:val="22"/>
          <w:szCs w:val="22"/>
        </w:rPr>
        <w:t xml:space="preserve">The RAN1 evaluations for 6GR should align with the evaluation </w:t>
      </w:r>
      <w:r w:rsidR="00AB176B" w:rsidRPr="00C453E6">
        <w:rPr>
          <w:rFonts w:ascii="Calibri" w:hAnsi="Calibri" w:cs="Calibri"/>
          <w:bCs/>
          <w:sz w:val="22"/>
          <w:szCs w:val="22"/>
        </w:rPr>
        <w:t xml:space="preserve">scenarios and methodologies agreed in 6G </w:t>
      </w:r>
      <w:r w:rsidR="00685A55" w:rsidRPr="00C453E6">
        <w:rPr>
          <w:rFonts w:ascii="Calibri" w:hAnsi="Calibri" w:cs="Calibri"/>
          <w:bCs/>
          <w:sz w:val="22"/>
          <w:szCs w:val="22"/>
        </w:rPr>
        <w:t>RAN.</w:t>
      </w:r>
    </w:p>
    <w:p w14:paraId="3AC90167" w14:textId="77777777" w:rsidR="006A5DBD" w:rsidRPr="00C453E6" w:rsidRDefault="006A5DBD" w:rsidP="0090736E">
      <w:pPr>
        <w:spacing w:line="276" w:lineRule="auto"/>
        <w:rPr>
          <w:rFonts w:ascii="Calibri" w:hAnsi="Calibri" w:cs="Calibri"/>
          <w:bCs/>
          <w:sz w:val="22"/>
          <w:szCs w:val="22"/>
        </w:rPr>
      </w:pPr>
    </w:p>
    <w:p w14:paraId="11F7CF3A" w14:textId="1A665378" w:rsidR="008243C8" w:rsidRPr="00C453E6" w:rsidRDefault="00A97F96" w:rsidP="0090736E">
      <w:pPr>
        <w:spacing w:line="276" w:lineRule="auto"/>
        <w:rPr>
          <w:rFonts w:ascii="Calibri" w:hAnsi="Calibri" w:cs="Calibri"/>
          <w:b/>
          <w:sz w:val="22"/>
          <w:szCs w:val="22"/>
        </w:rPr>
      </w:pPr>
      <w:r w:rsidRPr="00C453E6">
        <w:rPr>
          <w:rFonts w:ascii="Calibri" w:hAnsi="Calibri" w:cs="Calibri"/>
          <w:b/>
          <w:sz w:val="22"/>
          <w:szCs w:val="22"/>
        </w:rPr>
        <w:t xml:space="preserve">Proposal </w:t>
      </w:r>
      <w:r w:rsidR="00887B0D" w:rsidRPr="00C453E6">
        <w:rPr>
          <w:rFonts w:ascii="Calibri" w:hAnsi="Calibri" w:cs="Calibri"/>
          <w:b/>
          <w:sz w:val="22"/>
          <w:szCs w:val="22"/>
        </w:rPr>
        <w:t>4</w:t>
      </w:r>
      <w:r w:rsidRPr="00C453E6">
        <w:rPr>
          <w:rFonts w:ascii="Calibri" w:hAnsi="Calibri" w:cs="Calibri"/>
          <w:b/>
          <w:sz w:val="22"/>
          <w:szCs w:val="22"/>
        </w:rPr>
        <w:t xml:space="preserve">: The RAN1 evaluations in 6GR </w:t>
      </w:r>
      <w:r w:rsidR="00173757" w:rsidRPr="00C453E6">
        <w:rPr>
          <w:rFonts w:ascii="Calibri" w:hAnsi="Calibri" w:cs="Calibri"/>
          <w:b/>
          <w:sz w:val="22"/>
          <w:szCs w:val="22"/>
        </w:rPr>
        <w:t>to align with</w:t>
      </w:r>
      <w:r w:rsidRPr="00C453E6">
        <w:rPr>
          <w:rFonts w:ascii="Calibri" w:hAnsi="Calibri" w:cs="Calibri"/>
          <w:b/>
          <w:sz w:val="22"/>
          <w:szCs w:val="22"/>
        </w:rPr>
        <w:t xml:space="preserve"> </w:t>
      </w:r>
      <w:r w:rsidR="00173757" w:rsidRPr="00C453E6">
        <w:rPr>
          <w:rFonts w:ascii="Calibri" w:hAnsi="Calibri" w:cs="Calibri"/>
          <w:b/>
          <w:sz w:val="22"/>
          <w:szCs w:val="22"/>
        </w:rPr>
        <w:t xml:space="preserve">the </w:t>
      </w:r>
      <w:r w:rsidRPr="00C453E6">
        <w:rPr>
          <w:rFonts w:ascii="Calibri" w:hAnsi="Calibri" w:cs="Calibri"/>
          <w:b/>
          <w:sz w:val="22"/>
          <w:szCs w:val="22"/>
        </w:rPr>
        <w:t xml:space="preserve">6G RAN evaluation scenarios and </w:t>
      </w:r>
      <w:r w:rsidR="00D368D9" w:rsidRPr="00C453E6">
        <w:rPr>
          <w:rFonts w:ascii="Calibri" w:hAnsi="Calibri" w:cs="Calibri"/>
          <w:b/>
          <w:sz w:val="22"/>
          <w:szCs w:val="22"/>
        </w:rPr>
        <w:t xml:space="preserve">minimum </w:t>
      </w:r>
      <w:r w:rsidRPr="00C453E6">
        <w:rPr>
          <w:rFonts w:ascii="Calibri" w:hAnsi="Calibri" w:cs="Calibri"/>
          <w:b/>
          <w:sz w:val="22"/>
          <w:szCs w:val="22"/>
        </w:rPr>
        <w:t>TPRs.</w:t>
      </w:r>
    </w:p>
    <w:p w14:paraId="1E7FCEE8" w14:textId="77777777" w:rsidR="008243C8" w:rsidRPr="00C453E6" w:rsidRDefault="008243C8" w:rsidP="0090736E">
      <w:pPr>
        <w:spacing w:line="276" w:lineRule="auto"/>
        <w:rPr>
          <w:rFonts w:ascii="Calibri" w:hAnsi="Calibri" w:cs="Calibri"/>
          <w:sz w:val="22"/>
          <w:szCs w:val="22"/>
        </w:rPr>
      </w:pPr>
    </w:p>
    <w:p w14:paraId="7912702D" w14:textId="66220DD1" w:rsidR="00EB20E1" w:rsidRPr="00C453E6" w:rsidRDefault="008425CF" w:rsidP="00EB20E1">
      <w:pPr>
        <w:spacing w:line="276" w:lineRule="auto"/>
        <w:rPr>
          <w:rStyle w:val="ui-provider"/>
          <w:rFonts w:ascii="Calibri" w:hAnsi="Calibri" w:cs="Calibri"/>
          <w:sz w:val="22"/>
          <w:szCs w:val="22"/>
        </w:rPr>
      </w:pPr>
      <w:r w:rsidRPr="00C453E6">
        <w:rPr>
          <w:rFonts w:ascii="Calibri" w:hAnsi="Calibri" w:cs="Calibri"/>
          <w:sz w:val="22"/>
          <w:szCs w:val="22"/>
        </w:rPr>
        <w:t xml:space="preserve">The deployment parameters of the 3GPP channel models in TR38.901 are </w:t>
      </w:r>
      <w:r w:rsidR="00356CE2" w:rsidRPr="00C453E6">
        <w:rPr>
          <w:rFonts w:ascii="Calibri" w:hAnsi="Calibri" w:cs="Calibri"/>
          <w:sz w:val="22"/>
          <w:szCs w:val="22"/>
        </w:rPr>
        <w:t>generally used</w:t>
      </w:r>
      <w:r w:rsidRPr="00C453E6">
        <w:rPr>
          <w:rFonts w:ascii="Calibri" w:hAnsi="Calibri" w:cs="Calibri"/>
          <w:sz w:val="22"/>
          <w:szCs w:val="22"/>
        </w:rPr>
        <w:t xml:space="preserve"> for evaluating </w:t>
      </w:r>
      <w:r w:rsidR="005E7B76" w:rsidRPr="00C453E6">
        <w:rPr>
          <w:rFonts w:ascii="Calibri" w:hAnsi="Calibri" w:cs="Calibri"/>
          <w:sz w:val="22"/>
          <w:szCs w:val="22"/>
        </w:rPr>
        <w:t xml:space="preserve">the various technology components for the identified scenarios. Choosing the right channel model and corresponding parameters </w:t>
      </w:r>
      <w:r w:rsidR="000460E0" w:rsidRPr="00C453E6">
        <w:rPr>
          <w:rFonts w:ascii="Calibri" w:hAnsi="Calibri" w:cs="Calibri"/>
          <w:sz w:val="22"/>
          <w:szCs w:val="22"/>
        </w:rPr>
        <w:t>is of utmost importance to corroborate the performance of the algorithms used for performance evaluations.</w:t>
      </w:r>
      <w:r w:rsidR="00173757" w:rsidRPr="00C453E6">
        <w:rPr>
          <w:rFonts w:ascii="Calibri" w:hAnsi="Calibri" w:cs="Calibri"/>
          <w:sz w:val="22"/>
          <w:szCs w:val="22"/>
        </w:rPr>
        <w:t xml:space="preserve"> </w:t>
      </w:r>
      <w:r w:rsidR="00EB20E1" w:rsidRPr="00C453E6">
        <w:rPr>
          <w:rStyle w:val="ui-provider"/>
          <w:rFonts w:ascii="Calibri" w:hAnsi="Calibri" w:cs="Calibri"/>
          <w:sz w:val="22"/>
          <w:szCs w:val="22"/>
        </w:rPr>
        <w:t>While 3GPP channel models’ parameters are used to model equivalent deployment scenarios in various cities for different operators, often the urban nature of different cities differs across countries and across continents. There is, for example, a big difference in the terrain, urban planning and consequently deployment scenarios between San Francisco and Dallas or New York city, as well as a big difference between San Francisco and Prague or Paris. In the United States, a typical inter-site distance in suburban environments is on average around 17</w:t>
      </w:r>
      <w:r w:rsidR="006A5DBD" w:rsidRPr="00C453E6">
        <w:rPr>
          <w:rStyle w:val="ui-provider"/>
          <w:rFonts w:ascii="Calibri" w:hAnsi="Calibri" w:cs="Calibri"/>
          <w:sz w:val="22"/>
          <w:szCs w:val="22"/>
        </w:rPr>
        <w:t>32</w:t>
      </w:r>
      <w:r w:rsidR="00EB20E1" w:rsidRPr="00C453E6">
        <w:rPr>
          <w:rStyle w:val="ui-provider"/>
          <w:rFonts w:ascii="Calibri" w:hAnsi="Calibri" w:cs="Calibri"/>
          <w:sz w:val="22"/>
          <w:szCs w:val="22"/>
        </w:rPr>
        <w:t xml:space="preserve">m. The </w:t>
      </w:r>
      <w:proofErr w:type="spellStart"/>
      <w:r w:rsidR="00EB20E1" w:rsidRPr="00C453E6">
        <w:rPr>
          <w:rStyle w:val="ui-provider"/>
          <w:rFonts w:ascii="Calibri" w:hAnsi="Calibri" w:cs="Calibri"/>
          <w:sz w:val="22"/>
          <w:szCs w:val="22"/>
        </w:rPr>
        <w:t>UMa</w:t>
      </w:r>
      <w:proofErr w:type="spellEnd"/>
      <w:r w:rsidR="00EB20E1" w:rsidRPr="00C453E6">
        <w:rPr>
          <w:rStyle w:val="ui-provider"/>
          <w:rFonts w:ascii="Calibri" w:hAnsi="Calibri" w:cs="Calibri"/>
          <w:sz w:val="22"/>
          <w:szCs w:val="22"/>
        </w:rPr>
        <w:t xml:space="preserve"> channel model for urban Macro environments assumes a 500m ISD. In Rel. 19, </w:t>
      </w:r>
      <w:r w:rsidR="006A5DBD" w:rsidRPr="00C453E6">
        <w:rPr>
          <w:rStyle w:val="ui-provider"/>
          <w:rFonts w:ascii="Calibri" w:hAnsi="Calibri" w:cs="Calibri"/>
          <w:sz w:val="22"/>
          <w:szCs w:val="22"/>
        </w:rPr>
        <w:t>the</w:t>
      </w:r>
      <w:r w:rsidR="00EB20E1" w:rsidRPr="00C453E6">
        <w:rPr>
          <w:rStyle w:val="ui-provider"/>
          <w:rFonts w:ascii="Calibri" w:hAnsi="Calibri" w:cs="Calibri"/>
          <w:sz w:val="22"/>
          <w:szCs w:val="22"/>
        </w:rPr>
        <w:t xml:space="preserve"> study item on channel modelling enhancements for 7-24GHz for NR </w:t>
      </w:r>
      <w:r w:rsidR="006A5DBD" w:rsidRPr="00C453E6">
        <w:rPr>
          <w:rStyle w:val="ui-provider"/>
          <w:rFonts w:ascii="Calibri" w:hAnsi="Calibri" w:cs="Calibri"/>
          <w:sz w:val="22"/>
          <w:szCs w:val="22"/>
        </w:rPr>
        <w:t>[</w:t>
      </w:r>
      <w:r w:rsidR="00350E8B" w:rsidRPr="00C453E6">
        <w:rPr>
          <w:rStyle w:val="ui-provider"/>
          <w:rFonts w:ascii="Calibri" w:hAnsi="Calibri" w:cs="Calibri"/>
          <w:sz w:val="22"/>
          <w:szCs w:val="22"/>
        </w:rPr>
        <w:t>3</w:t>
      </w:r>
      <w:r w:rsidR="006A5DBD" w:rsidRPr="00C453E6">
        <w:rPr>
          <w:rStyle w:val="ui-provider"/>
          <w:rFonts w:ascii="Calibri" w:hAnsi="Calibri" w:cs="Calibri"/>
          <w:sz w:val="22"/>
          <w:szCs w:val="22"/>
        </w:rPr>
        <w:t xml:space="preserve">] </w:t>
      </w:r>
      <w:r w:rsidR="00EB20E1" w:rsidRPr="00C453E6">
        <w:rPr>
          <w:rStyle w:val="ui-provider"/>
          <w:rFonts w:ascii="Calibri" w:hAnsi="Calibri" w:cs="Calibri"/>
          <w:sz w:val="22"/>
          <w:szCs w:val="22"/>
        </w:rPr>
        <w:t xml:space="preserve">agreed to introduce a new channel model for suburban deployments called </w:t>
      </w:r>
      <w:proofErr w:type="spellStart"/>
      <w:r w:rsidR="00EB20E1" w:rsidRPr="00C453E6">
        <w:rPr>
          <w:rStyle w:val="ui-provider"/>
          <w:rFonts w:ascii="Calibri" w:hAnsi="Calibri" w:cs="Calibri"/>
          <w:sz w:val="22"/>
          <w:szCs w:val="22"/>
        </w:rPr>
        <w:t>SMa</w:t>
      </w:r>
      <w:proofErr w:type="spellEnd"/>
      <w:r w:rsidR="00EB20E1" w:rsidRPr="00C453E6">
        <w:rPr>
          <w:rStyle w:val="ui-provider"/>
          <w:rFonts w:ascii="Calibri" w:hAnsi="Calibri" w:cs="Calibri"/>
          <w:sz w:val="22"/>
          <w:szCs w:val="22"/>
        </w:rPr>
        <w:t xml:space="preserve"> – suburban macro scenario. The suburban macro scenario captures all the deployment characteristics for a suburban macro scenario, including the inter-site distance, the base station height and the nature of the clutter in these environments.  It is thus very important to include this model in the evaluations of </w:t>
      </w:r>
      <w:r w:rsidR="00361626" w:rsidRPr="00C453E6">
        <w:rPr>
          <w:rStyle w:val="ui-provider"/>
          <w:rFonts w:ascii="Calibri" w:hAnsi="Calibri" w:cs="Calibri"/>
          <w:sz w:val="22"/>
          <w:szCs w:val="22"/>
        </w:rPr>
        <w:t>technology components in 6GR</w:t>
      </w:r>
      <w:r w:rsidR="00EB20E1" w:rsidRPr="00C453E6">
        <w:rPr>
          <w:rStyle w:val="ui-provider"/>
          <w:rFonts w:ascii="Calibri" w:hAnsi="Calibri" w:cs="Calibri"/>
          <w:sz w:val="22"/>
          <w:szCs w:val="22"/>
        </w:rPr>
        <w:t xml:space="preserve"> for all the considered frequencies, and all relevant usage scenarios.  </w:t>
      </w:r>
    </w:p>
    <w:p w14:paraId="232976F7" w14:textId="77777777" w:rsidR="00B41503" w:rsidRPr="00C453E6" w:rsidRDefault="00B41503" w:rsidP="00EB20E1">
      <w:pPr>
        <w:spacing w:line="276" w:lineRule="auto"/>
        <w:rPr>
          <w:rStyle w:val="ui-provider"/>
          <w:rFonts w:ascii="Calibri" w:hAnsi="Calibri" w:cs="Calibri"/>
          <w:b/>
          <w:bCs/>
          <w:sz w:val="22"/>
          <w:szCs w:val="22"/>
        </w:rPr>
      </w:pPr>
    </w:p>
    <w:p w14:paraId="111D24B3" w14:textId="1BECF7B1" w:rsidR="00B41503" w:rsidRPr="00C453E6" w:rsidRDefault="00EB20E1" w:rsidP="00EB20E1">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 xml:space="preserve">Proposal </w:t>
      </w:r>
      <w:r w:rsidR="00887B0D" w:rsidRPr="00C453E6">
        <w:rPr>
          <w:rStyle w:val="ui-provider"/>
          <w:rFonts w:ascii="Calibri" w:hAnsi="Calibri" w:cs="Calibri"/>
          <w:b/>
          <w:bCs/>
          <w:sz w:val="22"/>
          <w:szCs w:val="22"/>
        </w:rPr>
        <w:t>5</w:t>
      </w:r>
      <w:r w:rsidRPr="00C453E6">
        <w:rPr>
          <w:rStyle w:val="ui-provider"/>
          <w:rFonts w:ascii="Calibri" w:hAnsi="Calibri" w:cs="Calibri"/>
          <w:b/>
          <w:bCs/>
          <w:sz w:val="22"/>
          <w:szCs w:val="22"/>
        </w:rPr>
        <w:t xml:space="preserve">: Suburban Macro deployments, based on the </w:t>
      </w:r>
      <w:proofErr w:type="spellStart"/>
      <w:r w:rsidRPr="00C453E6">
        <w:rPr>
          <w:rStyle w:val="ui-provider"/>
          <w:rFonts w:ascii="Calibri" w:hAnsi="Calibri" w:cs="Calibri"/>
          <w:b/>
          <w:bCs/>
          <w:sz w:val="22"/>
          <w:szCs w:val="22"/>
        </w:rPr>
        <w:t>SMa</w:t>
      </w:r>
      <w:proofErr w:type="spellEnd"/>
      <w:r w:rsidRPr="00C453E6">
        <w:rPr>
          <w:rStyle w:val="ui-provider"/>
          <w:rFonts w:ascii="Calibri" w:hAnsi="Calibri" w:cs="Calibri"/>
          <w:b/>
          <w:bCs/>
          <w:sz w:val="22"/>
          <w:szCs w:val="22"/>
        </w:rPr>
        <w:t xml:space="preserve"> model introduced and developed in Rel. 19, is </w:t>
      </w:r>
      <w:r w:rsidR="00745C8A" w:rsidRPr="00C453E6">
        <w:rPr>
          <w:rStyle w:val="ui-provider"/>
          <w:rFonts w:ascii="Calibri" w:hAnsi="Calibri" w:cs="Calibri"/>
          <w:b/>
          <w:bCs/>
          <w:sz w:val="22"/>
          <w:szCs w:val="22"/>
        </w:rPr>
        <w:t xml:space="preserve">used for </w:t>
      </w:r>
      <w:r w:rsidR="00482A9B" w:rsidRPr="00C453E6">
        <w:rPr>
          <w:rStyle w:val="ui-provider"/>
          <w:rFonts w:ascii="Calibri" w:hAnsi="Calibri" w:cs="Calibri"/>
          <w:b/>
          <w:bCs/>
          <w:sz w:val="22"/>
          <w:szCs w:val="22"/>
        </w:rPr>
        <w:t>evaluations for 6G</w:t>
      </w:r>
      <w:r w:rsidR="001D20F9" w:rsidRPr="00C453E6">
        <w:rPr>
          <w:rStyle w:val="ui-provider"/>
          <w:rFonts w:ascii="Calibri" w:hAnsi="Calibri" w:cs="Calibri"/>
          <w:b/>
          <w:bCs/>
          <w:sz w:val="22"/>
          <w:szCs w:val="22"/>
        </w:rPr>
        <w:t xml:space="preserve">R design for </w:t>
      </w:r>
      <w:r w:rsidR="002E18EE" w:rsidRPr="00C453E6">
        <w:rPr>
          <w:rStyle w:val="ui-provider"/>
          <w:rFonts w:ascii="Calibri" w:hAnsi="Calibri" w:cs="Calibri"/>
          <w:b/>
          <w:bCs/>
          <w:sz w:val="22"/>
          <w:szCs w:val="22"/>
        </w:rPr>
        <w:t>services and features</w:t>
      </w:r>
    </w:p>
    <w:p w14:paraId="46EC5C9E" w14:textId="77777777" w:rsidR="00B41503" w:rsidRPr="00C453E6" w:rsidRDefault="00B41503" w:rsidP="00EB20E1">
      <w:pPr>
        <w:spacing w:line="276" w:lineRule="auto"/>
        <w:rPr>
          <w:rStyle w:val="ui-provider"/>
          <w:rFonts w:ascii="Calibri" w:hAnsi="Calibri" w:cs="Calibri"/>
          <w:b/>
          <w:bCs/>
          <w:sz w:val="22"/>
          <w:szCs w:val="22"/>
        </w:rPr>
      </w:pPr>
    </w:p>
    <w:p w14:paraId="00C9FF25" w14:textId="363F0379" w:rsidR="00207702" w:rsidRPr="00C453E6" w:rsidRDefault="00EB6DBC" w:rsidP="00EB20E1">
      <w:pPr>
        <w:spacing w:line="276" w:lineRule="auto"/>
        <w:rPr>
          <w:rStyle w:val="ui-provider"/>
          <w:rFonts w:ascii="Calibri" w:hAnsi="Calibri" w:cs="Calibri"/>
          <w:sz w:val="22"/>
          <w:szCs w:val="22"/>
        </w:rPr>
      </w:pPr>
      <w:r w:rsidRPr="00C453E6">
        <w:rPr>
          <w:rStyle w:val="ui-provider"/>
          <w:rFonts w:ascii="Calibri" w:hAnsi="Calibri" w:cs="Calibri"/>
          <w:sz w:val="22"/>
          <w:szCs w:val="22"/>
        </w:rPr>
        <w:t xml:space="preserve">Other deployment scenarios are also under consideration in the 3GPP RAN SI </w:t>
      </w:r>
      <w:r w:rsidR="00042AF7" w:rsidRPr="00C453E6">
        <w:rPr>
          <w:rStyle w:val="ui-provider"/>
          <w:rFonts w:ascii="Calibri" w:hAnsi="Calibri" w:cs="Calibri"/>
          <w:sz w:val="22"/>
          <w:szCs w:val="22"/>
        </w:rPr>
        <w:t xml:space="preserve">on 6G scenarios and requirements captured in TR38.914, namely scenarios </w:t>
      </w:r>
      <w:r w:rsidR="004779DC">
        <w:rPr>
          <w:rStyle w:val="ui-provider"/>
          <w:rFonts w:ascii="Calibri" w:hAnsi="Calibri" w:cs="Calibri"/>
          <w:sz w:val="22"/>
          <w:szCs w:val="22"/>
        </w:rPr>
        <w:t>with extremely large</w:t>
      </w:r>
      <w:r w:rsidR="00042AF7" w:rsidRPr="00C453E6">
        <w:rPr>
          <w:rStyle w:val="ui-provider"/>
          <w:rFonts w:ascii="Calibri" w:hAnsi="Calibri" w:cs="Calibri"/>
          <w:sz w:val="22"/>
          <w:szCs w:val="22"/>
        </w:rPr>
        <w:t xml:space="preserve"> ISDs </w:t>
      </w:r>
      <w:r w:rsidR="004779DC">
        <w:rPr>
          <w:rStyle w:val="ui-provider"/>
          <w:rFonts w:ascii="Calibri" w:hAnsi="Calibri" w:cs="Calibri"/>
          <w:sz w:val="22"/>
          <w:szCs w:val="22"/>
        </w:rPr>
        <w:t>and expected range coverage range in the 100km</w:t>
      </w:r>
      <w:r w:rsidR="0056055F" w:rsidRPr="00C453E6">
        <w:rPr>
          <w:rStyle w:val="ui-provider"/>
          <w:rFonts w:ascii="Calibri" w:hAnsi="Calibri" w:cs="Calibri"/>
          <w:sz w:val="22"/>
          <w:szCs w:val="22"/>
        </w:rPr>
        <w:t>. While we acknowledge the importance of extending coverage to all areas including rural areas, and are actively working on it as an operator, we believe</w:t>
      </w:r>
      <w:r w:rsidR="004779DC">
        <w:rPr>
          <w:rStyle w:val="ui-provider"/>
          <w:rFonts w:ascii="Calibri" w:hAnsi="Calibri" w:cs="Calibri"/>
          <w:sz w:val="22"/>
          <w:szCs w:val="22"/>
        </w:rPr>
        <w:t xml:space="preserve"> 3GPP should study</w:t>
      </w:r>
      <w:r w:rsidR="0056055F" w:rsidRPr="00C453E6">
        <w:rPr>
          <w:rStyle w:val="ui-provider"/>
          <w:rFonts w:ascii="Calibri" w:hAnsi="Calibri" w:cs="Calibri"/>
          <w:sz w:val="22"/>
          <w:szCs w:val="22"/>
        </w:rPr>
        <w:t xml:space="preserve"> </w:t>
      </w:r>
      <w:r w:rsidR="004779DC">
        <w:rPr>
          <w:rStyle w:val="ui-provider"/>
          <w:rFonts w:ascii="Calibri" w:hAnsi="Calibri" w:cs="Calibri"/>
          <w:sz w:val="22"/>
          <w:szCs w:val="22"/>
        </w:rPr>
        <w:t xml:space="preserve">some of these </w:t>
      </w:r>
      <w:proofErr w:type="gramStart"/>
      <w:r w:rsidR="004779DC">
        <w:rPr>
          <w:rStyle w:val="ui-provider"/>
          <w:rFonts w:ascii="Calibri" w:hAnsi="Calibri" w:cs="Calibri"/>
          <w:sz w:val="22"/>
          <w:szCs w:val="22"/>
        </w:rPr>
        <w:t>long range</w:t>
      </w:r>
      <w:proofErr w:type="gramEnd"/>
      <w:r w:rsidR="004779DC">
        <w:rPr>
          <w:rStyle w:val="ui-provider"/>
          <w:rFonts w:ascii="Calibri" w:hAnsi="Calibri" w:cs="Calibri"/>
          <w:sz w:val="22"/>
          <w:szCs w:val="22"/>
        </w:rPr>
        <w:t xml:space="preserve"> coverage enhancements </w:t>
      </w:r>
      <w:r w:rsidR="002D2B03">
        <w:rPr>
          <w:rStyle w:val="ui-provider"/>
          <w:rFonts w:ascii="Calibri" w:hAnsi="Calibri" w:cs="Calibri"/>
          <w:sz w:val="22"/>
          <w:szCs w:val="22"/>
        </w:rPr>
        <w:t xml:space="preserve">as part of </w:t>
      </w:r>
      <w:r w:rsidR="00E87504">
        <w:rPr>
          <w:rStyle w:val="ui-provider"/>
          <w:rFonts w:ascii="Calibri" w:hAnsi="Calibri" w:cs="Calibri"/>
          <w:sz w:val="22"/>
          <w:szCs w:val="22"/>
        </w:rPr>
        <w:t>the integration of TN and NTN</w:t>
      </w:r>
      <w:r w:rsidR="00C53852">
        <w:rPr>
          <w:rStyle w:val="ui-provider"/>
          <w:rFonts w:ascii="Calibri" w:hAnsi="Calibri" w:cs="Calibri"/>
          <w:sz w:val="22"/>
          <w:szCs w:val="22"/>
        </w:rPr>
        <w:t xml:space="preserve"> study. </w:t>
      </w:r>
      <w:r w:rsidR="00611D42" w:rsidRPr="00C453E6">
        <w:rPr>
          <w:rStyle w:val="ui-provider"/>
          <w:rFonts w:ascii="Calibri" w:hAnsi="Calibri" w:cs="Calibri"/>
          <w:sz w:val="22"/>
          <w:szCs w:val="22"/>
        </w:rPr>
        <w:t xml:space="preserve">NTN </w:t>
      </w:r>
      <w:r w:rsidR="00C53852">
        <w:rPr>
          <w:rStyle w:val="ui-provider"/>
          <w:rFonts w:ascii="Calibri" w:hAnsi="Calibri" w:cs="Calibri"/>
          <w:sz w:val="22"/>
          <w:szCs w:val="22"/>
        </w:rPr>
        <w:t xml:space="preserve">can be considered </w:t>
      </w:r>
      <w:r w:rsidR="00611D42" w:rsidRPr="00C453E6">
        <w:rPr>
          <w:rStyle w:val="ui-provider"/>
          <w:rFonts w:ascii="Calibri" w:hAnsi="Calibri" w:cs="Calibri"/>
          <w:sz w:val="22"/>
          <w:szCs w:val="22"/>
        </w:rPr>
        <w:t xml:space="preserve">as a </w:t>
      </w:r>
      <w:r w:rsidR="00455871" w:rsidRPr="00C453E6">
        <w:rPr>
          <w:rStyle w:val="ui-provider"/>
          <w:rFonts w:ascii="Calibri" w:hAnsi="Calibri" w:cs="Calibri"/>
          <w:sz w:val="22"/>
          <w:szCs w:val="22"/>
        </w:rPr>
        <w:t>strong alternative to</w:t>
      </w:r>
      <w:r w:rsidR="009537F3" w:rsidRPr="00C453E6">
        <w:rPr>
          <w:rStyle w:val="ui-provider"/>
          <w:rFonts w:ascii="Calibri" w:hAnsi="Calibri" w:cs="Calibri"/>
          <w:sz w:val="22"/>
          <w:szCs w:val="22"/>
        </w:rPr>
        <w:t xml:space="preserve"> TN in providing</w:t>
      </w:r>
      <w:r w:rsidR="00455871" w:rsidRPr="00C453E6">
        <w:rPr>
          <w:rStyle w:val="ui-provider"/>
          <w:rFonts w:ascii="Calibri" w:hAnsi="Calibri" w:cs="Calibri"/>
          <w:sz w:val="22"/>
          <w:szCs w:val="22"/>
        </w:rPr>
        <w:t xml:space="preserve"> coverage </w:t>
      </w:r>
      <w:r w:rsidR="009537F3" w:rsidRPr="00C453E6">
        <w:rPr>
          <w:rStyle w:val="ui-provider"/>
          <w:rFonts w:ascii="Calibri" w:hAnsi="Calibri" w:cs="Calibri"/>
          <w:sz w:val="22"/>
          <w:szCs w:val="22"/>
        </w:rPr>
        <w:t>for such rural areas</w:t>
      </w:r>
      <w:r w:rsidR="00455871" w:rsidRPr="00C453E6">
        <w:rPr>
          <w:rStyle w:val="ui-provider"/>
          <w:rFonts w:ascii="Calibri" w:hAnsi="Calibri" w:cs="Calibri"/>
          <w:sz w:val="22"/>
          <w:szCs w:val="22"/>
        </w:rPr>
        <w:t xml:space="preserve">. </w:t>
      </w:r>
      <w:r w:rsidR="00CA78AE" w:rsidRPr="00C453E6">
        <w:rPr>
          <w:rStyle w:val="ui-provider"/>
          <w:rFonts w:ascii="Calibri" w:hAnsi="Calibri" w:cs="Calibri"/>
          <w:sz w:val="22"/>
          <w:szCs w:val="22"/>
        </w:rPr>
        <w:t xml:space="preserve">Note that a harmonized 6G radio design for TN and NTN including their integration is a </w:t>
      </w:r>
      <w:r w:rsidR="00635D1D" w:rsidRPr="00C453E6">
        <w:rPr>
          <w:rStyle w:val="ui-provider"/>
          <w:rFonts w:ascii="Calibri" w:hAnsi="Calibri" w:cs="Calibri"/>
          <w:sz w:val="22"/>
          <w:szCs w:val="22"/>
        </w:rPr>
        <w:t xml:space="preserve">detailed objective of the </w:t>
      </w:r>
      <w:r w:rsidR="00207702" w:rsidRPr="00C453E6">
        <w:rPr>
          <w:rStyle w:val="ui-provider"/>
          <w:rFonts w:ascii="Calibri" w:hAnsi="Calibri" w:cs="Calibri"/>
          <w:sz w:val="22"/>
          <w:szCs w:val="22"/>
        </w:rPr>
        <w:t>SI on 6G</w:t>
      </w:r>
      <w:r w:rsidR="0041695E" w:rsidRPr="00C453E6">
        <w:rPr>
          <w:rStyle w:val="ui-provider"/>
          <w:rFonts w:ascii="Calibri" w:hAnsi="Calibri" w:cs="Calibri"/>
          <w:sz w:val="22"/>
          <w:szCs w:val="22"/>
        </w:rPr>
        <w:t>R [1]:</w:t>
      </w:r>
    </w:p>
    <w:p w14:paraId="5EE4F684" w14:textId="77777777" w:rsidR="0041695E" w:rsidRPr="00C453E6" w:rsidRDefault="0041695E" w:rsidP="00EB20E1">
      <w:pPr>
        <w:spacing w:line="276" w:lineRule="auto"/>
        <w:rPr>
          <w:rStyle w:val="ui-provider"/>
          <w:rFonts w:ascii="Calibri" w:hAnsi="Calibri" w:cs="Calibri"/>
          <w:sz w:val="22"/>
          <w:szCs w:val="22"/>
        </w:rPr>
      </w:pPr>
    </w:p>
    <w:p w14:paraId="04E957A7" w14:textId="77777777" w:rsidR="0041695E" w:rsidRPr="00934C60" w:rsidRDefault="0041695E" w:rsidP="009A1F0E">
      <w:pPr>
        <w:pStyle w:val="ListParagraph"/>
        <w:overflowPunct w:val="0"/>
        <w:autoSpaceDE w:val="0"/>
        <w:autoSpaceDN w:val="0"/>
        <w:adjustRightInd w:val="0"/>
        <w:spacing w:before="0"/>
        <w:jc w:val="left"/>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6D451ED"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A57A3AD"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Energy efficiency and energy </w:t>
      </w:r>
      <w:proofErr w:type="gramStart"/>
      <w:r w:rsidRPr="00934C60">
        <w:rPr>
          <w:color w:val="000000" w:themeColor="text1"/>
        </w:rPr>
        <w:t>saving:</w:t>
      </w:r>
      <w:proofErr w:type="gramEnd"/>
      <w:r w:rsidRPr="00934C60">
        <w:rPr>
          <w:color w:val="000000" w:themeColor="text1"/>
        </w:rPr>
        <w:t xml:space="preserve"> both for network and device.</w:t>
      </w:r>
    </w:p>
    <w:p w14:paraId="2F2EEEA1"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Enhanced spectral efficiency. </w:t>
      </w:r>
    </w:p>
    <w:p w14:paraId="3685549B"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Enhanced overall coverage, focus on cell-edge performance and UL coverage.</w:t>
      </w:r>
    </w:p>
    <w:p w14:paraId="340B880A"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Wider channel bandwidth (at least 200MHz) support for 6G deployments at least above 2 GHz, around 7 GHz.</w:t>
      </w:r>
    </w:p>
    <w:p w14:paraId="396EB748"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677A2237"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Target scalable and forward compatible design for diverse device types.</w:t>
      </w:r>
    </w:p>
    <w:p w14:paraId="537F88BF"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5EADEF63"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51C5874C"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Aim at a harmonized 6G Radio design for TN and NTN, including their integration.</w:t>
      </w:r>
    </w:p>
    <w:p w14:paraId="21E462C0" w14:textId="77777777" w:rsidR="0041695E" w:rsidRPr="00934C60" w:rsidRDefault="0041695E" w:rsidP="0041695E">
      <w:pPr>
        <w:pStyle w:val="ListParagraph"/>
        <w:numPr>
          <w:ilvl w:val="1"/>
          <w:numId w:val="40"/>
        </w:numPr>
        <w:overflowPunct w:val="0"/>
        <w:autoSpaceDE w:val="0"/>
        <w:autoSpaceDN w:val="0"/>
        <w:adjustRightInd w:val="0"/>
        <w:spacing w:before="0"/>
        <w:jc w:val="left"/>
        <w:textAlignment w:val="baseline"/>
        <w:rPr>
          <w:color w:val="000000" w:themeColor="text1"/>
        </w:rPr>
      </w:pPr>
      <w:r w:rsidRPr="00934C60">
        <w:rPr>
          <w:color w:val="000000" w:themeColor="text1"/>
        </w:rPr>
        <w:t>System simplification, including reducing configuration complexity, enabling more efficient Cell/UE management, etc.</w:t>
      </w:r>
    </w:p>
    <w:p w14:paraId="6387BC2C" w14:textId="77777777" w:rsidR="00AE7E2C" w:rsidRDefault="00AE7E2C" w:rsidP="00EB20E1">
      <w:pPr>
        <w:spacing w:line="276" w:lineRule="auto"/>
        <w:rPr>
          <w:rStyle w:val="ui-provider"/>
          <w:rFonts w:ascii="Calibri" w:hAnsi="Calibri" w:cs="Calibri"/>
          <w:b/>
          <w:bCs/>
        </w:rPr>
      </w:pPr>
    </w:p>
    <w:p w14:paraId="4CFFCFD7" w14:textId="5EC9C42B" w:rsidR="0041695E" w:rsidRPr="00C453E6" w:rsidRDefault="0041695E" w:rsidP="00EB20E1">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 xml:space="preserve">Proposal 6: </w:t>
      </w:r>
      <w:r w:rsidR="00A23A09" w:rsidRPr="00C453E6">
        <w:rPr>
          <w:rStyle w:val="ui-provider"/>
          <w:rFonts w:ascii="Calibri" w:hAnsi="Calibri" w:cs="Calibri"/>
          <w:b/>
          <w:bCs/>
          <w:sz w:val="22"/>
          <w:szCs w:val="22"/>
        </w:rPr>
        <w:t xml:space="preserve">3GPP RAN1 to consider </w:t>
      </w:r>
      <w:r w:rsidR="0090334F" w:rsidRPr="00C453E6">
        <w:rPr>
          <w:rStyle w:val="ui-provider"/>
          <w:rFonts w:ascii="Calibri" w:hAnsi="Calibri" w:cs="Calibri"/>
          <w:b/>
          <w:bCs/>
          <w:sz w:val="22"/>
          <w:szCs w:val="22"/>
        </w:rPr>
        <w:t xml:space="preserve">evaluating </w:t>
      </w:r>
      <w:r w:rsidR="00D31475">
        <w:rPr>
          <w:rStyle w:val="ui-provider"/>
          <w:rFonts w:ascii="Calibri" w:hAnsi="Calibri" w:cs="Calibri"/>
          <w:b/>
          <w:bCs/>
          <w:sz w:val="22"/>
          <w:szCs w:val="22"/>
        </w:rPr>
        <w:t xml:space="preserve">coverage in extreme </w:t>
      </w:r>
      <w:proofErr w:type="gramStart"/>
      <w:r w:rsidR="00D31475">
        <w:rPr>
          <w:rStyle w:val="ui-provider"/>
          <w:rFonts w:ascii="Calibri" w:hAnsi="Calibri" w:cs="Calibri"/>
          <w:b/>
          <w:bCs/>
          <w:sz w:val="22"/>
          <w:szCs w:val="22"/>
        </w:rPr>
        <w:t>long range</w:t>
      </w:r>
      <w:proofErr w:type="gramEnd"/>
      <w:r w:rsidR="00D31475">
        <w:rPr>
          <w:rStyle w:val="ui-provider"/>
          <w:rFonts w:ascii="Calibri" w:hAnsi="Calibri" w:cs="Calibri"/>
          <w:b/>
          <w:bCs/>
          <w:sz w:val="22"/>
          <w:szCs w:val="22"/>
        </w:rPr>
        <w:t xml:space="preserve"> scenarios</w:t>
      </w:r>
      <w:r w:rsidR="00AE76B2" w:rsidRPr="00C453E6">
        <w:rPr>
          <w:rStyle w:val="ui-provider"/>
          <w:rFonts w:ascii="Calibri" w:hAnsi="Calibri" w:cs="Calibri"/>
          <w:b/>
          <w:bCs/>
          <w:sz w:val="22"/>
          <w:szCs w:val="22"/>
        </w:rPr>
        <w:t xml:space="preserve"> in the context of TN and NTN integration</w:t>
      </w:r>
      <w:r w:rsidR="00931D3A">
        <w:rPr>
          <w:rStyle w:val="ui-provider"/>
          <w:rFonts w:ascii="Calibri" w:hAnsi="Calibri" w:cs="Calibri"/>
          <w:b/>
          <w:bCs/>
          <w:sz w:val="22"/>
          <w:szCs w:val="22"/>
        </w:rPr>
        <w:t xml:space="preserve"> </w:t>
      </w:r>
      <w:r w:rsidR="005B29E7">
        <w:rPr>
          <w:rStyle w:val="ui-provider"/>
          <w:rFonts w:ascii="Calibri" w:hAnsi="Calibri" w:cs="Calibri"/>
          <w:b/>
          <w:bCs/>
          <w:sz w:val="22"/>
          <w:szCs w:val="22"/>
        </w:rPr>
        <w:t>in 6GR</w:t>
      </w:r>
      <w:r w:rsidR="00AE76B2" w:rsidRPr="00C453E6">
        <w:rPr>
          <w:rStyle w:val="ui-provider"/>
          <w:rFonts w:ascii="Calibri" w:hAnsi="Calibri" w:cs="Calibri"/>
          <w:b/>
          <w:bCs/>
          <w:sz w:val="22"/>
          <w:szCs w:val="22"/>
        </w:rPr>
        <w:t xml:space="preserve">. </w:t>
      </w:r>
    </w:p>
    <w:p w14:paraId="36F598A0" w14:textId="77777777" w:rsidR="005041CA" w:rsidRDefault="005041CA" w:rsidP="005041CA">
      <w:pPr>
        <w:spacing w:line="276" w:lineRule="auto"/>
        <w:rPr>
          <w:rStyle w:val="ui-provider"/>
          <w:rFonts w:ascii="Calibri" w:hAnsi="Calibri" w:cs="Calibri"/>
        </w:rPr>
      </w:pPr>
    </w:p>
    <w:p w14:paraId="4600A3D6" w14:textId="7EE875A1" w:rsidR="00346605" w:rsidRDefault="00956B57" w:rsidP="0019375E">
      <w:pPr>
        <w:pStyle w:val="Heading1"/>
      </w:pPr>
      <w:r>
        <w:t>Traffic Models</w:t>
      </w:r>
    </w:p>
    <w:p w14:paraId="7F409E03" w14:textId="1B4B29D1" w:rsidR="375C108B" w:rsidRPr="00F76474" w:rsidRDefault="375C108B">
      <w:pPr>
        <w:rPr>
          <w:rFonts w:ascii="Calibri" w:hAnsi="Calibri" w:cs="Calibri"/>
        </w:rPr>
      </w:pPr>
    </w:p>
    <w:p w14:paraId="3276D13C" w14:textId="176ACFC4" w:rsidR="3317A225" w:rsidRPr="00C453E6" w:rsidRDefault="00D95C3E" w:rsidP="00552660">
      <w:pPr>
        <w:spacing w:line="276" w:lineRule="auto"/>
        <w:rPr>
          <w:rFonts w:ascii="Calibri" w:hAnsi="Calibri" w:cs="Calibri"/>
          <w:sz w:val="22"/>
          <w:szCs w:val="22"/>
        </w:rPr>
      </w:pPr>
      <w:r w:rsidRPr="00C453E6">
        <w:rPr>
          <w:rFonts w:ascii="Calibri" w:hAnsi="Calibri" w:cs="Calibri"/>
          <w:sz w:val="22"/>
          <w:szCs w:val="22"/>
        </w:rPr>
        <w:t>Legacy</w:t>
      </w:r>
      <w:r w:rsidR="12A848E8" w:rsidRPr="00C453E6">
        <w:rPr>
          <w:rFonts w:ascii="Calibri" w:hAnsi="Calibri" w:cs="Calibri"/>
          <w:sz w:val="22"/>
          <w:szCs w:val="22"/>
        </w:rPr>
        <w:t xml:space="preserve"> non</w:t>
      </w:r>
      <w:r w:rsidR="23008D14" w:rsidRPr="00C453E6">
        <w:rPr>
          <w:rFonts w:ascii="Calibri" w:hAnsi="Calibri" w:cs="Calibri"/>
          <w:sz w:val="22"/>
          <w:szCs w:val="22"/>
        </w:rPr>
        <w:t>-full-buffer</w:t>
      </w:r>
      <w:r w:rsidR="3317A225" w:rsidRPr="00C453E6">
        <w:rPr>
          <w:rFonts w:ascii="Calibri" w:hAnsi="Calibri" w:cs="Calibri"/>
          <w:sz w:val="22"/>
          <w:szCs w:val="22"/>
        </w:rPr>
        <w:t xml:space="preserve"> FTP traffic models </w:t>
      </w:r>
      <w:r w:rsidR="63290014" w:rsidRPr="00C453E6">
        <w:rPr>
          <w:rFonts w:ascii="Calibri" w:hAnsi="Calibri" w:cs="Calibri"/>
          <w:sz w:val="22"/>
          <w:szCs w:val="22"/>
        </w:rPr>
        <w:t xml:space="preserve">commonly </w:t>
      </w:r>
      <w:r w:rsidR="3317A225" w:rsidRPr="00C453E6">
        <w:rPr>
          <w:rFonts w:ascii="Calibri" w:hAnsi="Calibri" w:cs="Calibri"/>
          <w:sz w:val="22"/>
          <w:szCs w:val="22"/>
        </w:rPr>
        <w:t>used in</w:t>
      </w:r>
      <w:r w:rsidR="4BF8A9B3" w:rsidRPr="00C453E6">
        <w:rPr>
          <w:rFonts w:ascii="Calibri" w:hAnsi="Calibri" w:cs="Calibri"/>
          <w:sz w:val="22"/>
          <w:szCs w:val="22"/>
        </w:rPr>
        <w:t xml:space="preserve"> RAN1 simulations</w:t>
      </w:r>
      <w:r w:rsidR="3317A225" w:rsidRPr="00C453E6">
        <w:rPr>
          <w:rFonts w:ascii="Calibri" w:hAnsi="Calibri" w:cs="Calibri"/>
          <w:sz w:val="22"/>
          <w:szCs w:val="22"/>
        </w:rPr>
        <w:t xml:space="preserve"> are increasingly misaligned with the contemporary service </w:t>
      </w:r>
      <w:r w:rsidR="6D8C3F27" w:rsidRPr="00C453E6">
        <w:rPr>
          <w:rFonts w:ascii="Calibri" w:hAnsi="Calibri" w:cs="Calibri"/>
          <w:sz w:val="22"/>
          <w:szCs w:val="22"/>
        </w:rPr>
        <w:t>behaviors</w:t>
      </w:r>
      <w:r w:rsidR="3317A225" w:rsidRPr="00C453E6">
        <w:rPr>
          <w:rFonts w:ascii="Calibri" w:hAnsi="Calibri" w:cs="Calibri"/>
          <w:sz w:val="22"/>
          <w:szCs w:val="22"/>
        </w:rPr>
        <w:t xml:space="preserve">. </w:t>
      </w:r>
      <w:r w:rsidR="19A9170F" w:rsidRPr="00C453E6">
        <w:rPr>
          <w:rFonts w:ascii="Calibri" w:hAnsi="Calibri" w:cs="Calibri"/>
          <w:sz w:val="22"/>
          <w:szCs w:val="22"/>
        </w:rPr>
        <w:t>Single-file transfers with simplistic inter-arrival</w:t>
      </w:r>
      <w:proofErr w:type="gramStart"/>
      <w:r w:rsidR="19A9170F" w:rsidRPr="00C453E6">
        <w:rPr>
          <w:rFonts w:ascii="Calibri" w:hAnsi="Calibri" w:cs="Calibri"/>
          <w:sz w:val="22"/>
          <w:szCs w:val="22"/>
        </w:rPr>
        <w:t>/”reading</w:t>
      </w:r>
      <w:proofErr w:type="gramEnd"/>
      <w:r w:rsidR="19A9170F" w:rsidRPr="00C453E6">
        <w:rPr>
          <w:rFonts w:ascii="Calibri" w:hAnsi="Calibri" w:cs="Calibri"/>
          <w:sz w:val="22"/>
          <w:szCs w:val="22"/>
        </w:rPr>
        <w:t xml:space="preserve"> time” abstractions do not represent today’s interactive, session based, and transport-aware </w:t>
      </w:r>
      <w:r w:rsidR="445F0236" w:rsidRPr="00C453E6">
        <w:rPr>
          <w:rFonts w:ascii="Calibri" w:hAnsi="Calibri" w:cs="Calibri"/>
          <w:sz w:val="22"/>
          <w:szCs w:val="22"/>
        </w:rPr>
        <w:t>applications</w:t>
      </w:r>
      <w:r w:rsidR="7C0EBF1C" w:rsidRPr="00C453E6">
        <w:rPr>
          <w:rFonts w:ascii="Calibri" w:hAnsi="Calibri" w:cs="Calibri"/>
          <w:sz w:val="22"/>
          <w:szCs w:val="22"/>
        </w:rPr>
        <w:t>.</w:t>
      </w:r>
      <w:r w:rsidR="6D1D6446" w:rsidRPr="00C453E6">
        <w:rPr>
          <w:rFonts w:ascii="Calibri" w:hAnsi="Calibri" w:cs="Calibri"/>
          <w:sz w:val="22"/>
          <w:szCs w:val="22"/>
        </w:rPr>
        <w:t xml:space="preserve"> </w:t>
      </w:r>
      <w:r w:rsidR="001C75D0" w:rsidRPr="00C453E6">
        <w:rPr>
          <w:rFonts w:ascii="Calibri" w:hAnsi="Calibri" w:cs="Calibri"/>
          <w:sz w:val="22"/>
          <w:szCs w:val="22"/>
        </w:rPr>
        <w:t>Therefore</w:t>
      </w:r>
      <w:r w:rsidR="05375F40" w:rsidRPr="00C453E6">
        <w:rPr>
          <w:rFonts w:ascii="Calibri" w:hAnsi="Calibri" w:cs="Calibri"/>
          <w:sz w:val="22"/>
          <w:szCs w:val="22"/>
        </w:rPr>
        <w:t>, we need traffic models which better represent the emerging traffic classes.</w:t>
      </w:r>
    </w:p>
    <w:p w14:paraId="00977C52" w14:textId="472EA4E4" w:rsidR="008F4C3F" w:rsidRPr="00C453E6" w:rsidRDefault="05375F40" w:rsidP="00552660">
      <w:pPr>
        <w:spacing w:line="276" w:lineRule="auto"/>
        <w:rPr>
          <w:rFonts w:ascii="Calibri" w:hAnsi="Calibri" w:cs="Calibri"/>
          <w:sz w:val="22"/>
          <w:szCs w:val="22"/>
        </w:rPr>
      </w:pPr>
      <w:r w:rsidRPr="00C453E6">
        <w:rPr>
          <w:rFonts w:ascii="Calibri" w:hAnsi="Calibri" w:cs="Calibri"/>
          <w:sz w:val="22"/>
          <w:szCs w:val="22"/>
        </w:rPr>
        <w:t xml:space="preserve"> </w:t>
      </w:r>
    </w:p>
    <w:p w14:paraId="25156354" w14:textId="5B6B8D1F" w:rsidR="008F4C3F" w:rsidRPr="00C453E6" w:rsidRDefault="008F4C3F" w:rsidP="00552660">
      <w:pPr>
        <w:spacing w:line="276" w:lineRule="auto"/>
        <w:rPr>
          <w:rFonts w:ascii="Calibri" w:hAnsi="Calibri" w:cs="Calibri"/>
          <w:b/>
          <w:bCs/>
          <w:sz w:val="22"/>
          <w:szCs w:val="22"/>
        </w:rPr>
      </w:pPr>
      <w:r w:rsidRPr="00C453E6">
        <w:rPr>
          <w:rFonts w:ascii="Calibri" w:hAnsi="Calibri" w:cs="Calibri"/>
          <w:b/>
          <w:bCs/>
          <w:sz w:val="22"/>
          <w:szCs w:val="22"/>
        </w:rPr>
        <w:t xml:space="preserve">Observation 1: </w:t>
      </w:r>
      <w:r w:rsidR="00AE670B" w:rsidRPr="00C453E6">
        <w:rPr>
          <w:rFonts w:ascii="Calibri" w:hAnsi="Calibri" w:cs="Calibri"/>
          <w:b/>
          <w:bCs/>
          <w:sz w:val="22"/>
          <w:szCs w:val="22"/>
        </w:rPr>
        <w:t xml:space="preserve">Legacy FTP traffic models do not provide an adequate representation of emerging traffic classes. </w:t>
      </w:r>
    </w:p>
    <w:p w14:paraId="6ED880B0" w14:textId="77777777" w:rsidR="00AE670B" w:rsidRPr="00C453E6" w:rsidRDefault="00AE670B" w:rsidP="00552660">
      <w:pPr>
        <w:spacing w:line="276" w:lineRule="auto"/>
        <w:rPr>
          <w:rFonts w:ascii="Calibri" w:hAnsi="Calibri" w:cs="Calibri"/>
          <w:b/>
          <w:bCs/>
          <w:sz w:val="22"/>
          <w:szCs w:val="22"/>
        </w:rPr>
      </w:pPr>
    </w:p>
    <w:p w14:paraId="24A9272B" w14:textId="4B0AC78E" w:rsidR="099B3B83" w:rsidRPr="00C453E6" w:rsidRDefault="099B3B83" w:rsidP="00552660">
      <w:pPr>
        <w:spacing w:line="276" w:lineRule="auto"/>
        <w:rPr>
          <w:rFonts w:ascii="Calibri" w:hAnsi="Calibri" w:cs="Calibri"/>
          <w:sz w:val="22"/>
          <w:szCs w:val="22"/>
        </w:rPr>
      </w:pPr>
      <w:r w:rsidRPr="00C453E6">
        <w:rPr>
          <w:rFonts w:ascii="Calibri" w:hAnsi="Calibri" w:cs="Calibri"/>
          <w:sz w:val="22"/>
          <w:szCs w:val="22"/>
        </w:rPr>
        <w:t>Generative AI (GenAI) services (text, image, audio, multi-modal) are rapidly growing. These services are characterized by multi-turn sessions, token/segment streaming, tight latency targets (e.g., time-to-</w:t>
      </w:r>
      <w:proofErr w:type="gramStart"/>
      <w:r w:rsidRPr="00C453E6">
        <w:rPr>
          <w:rFonts w:ascii="Calibri" w:hAnsi="Calibri" w:cs="Calibri"/>
          <w:sz w:val="22"/>
          <w:szCs w:val="22"/>
        </w:rPr>
        <w:t>first-token</w:t>
      </w:r>
      <w:proofErr w:type="gramEnd"/>
      <w:r w:rsidRPr="00C453E6">
        <w:rPr>
          <w:rFonts w:ascii="Calibri" w:hAnsi="Calibri" w:cs="Calibri"/>
          <w:sz w:val="22"/>
          <w:szCs w:val="22"/>
        </w:rPr>
        <w:t>), and more bidirectional traffic than OTT video or classic web browsing.</w:t>
      </w:r>
      <w:r w:rsidR="28428A66" w:rsidRPr="00C453E6">
        <w:rPr>
          <w:rFonts w:ascii="Calibri" w:hAnsi="Calibri" w:cs="Calibri"/>
          <w:sz w:val="22"/>
          <w:szCs w:val="22"/>
        </w:rPr>
        <w:t xml:space="preserve"> </w:t>
      </w:r>
      <w:r w:rsidRPr="00C453E6">
        <w:rPr>
          <w:rFonts w:ascii="Calibri" w:hAnsi="Calibri" w:cs="Calibri"/>
          <w:sz w:val="22"/>
          <w:szCs w:val="22"/>
        </w:rPr>
        <w:t>Depending on the modality (e.g., audio input, image upload, on-device/offloaded generation), GenAI sessions can deviate from the typical “DL-dominant” ratio, exhibiting sustained uplink contribution and request/feedback e</w:t>
      </w:r>
      <w:r w:rsidR="285FE0C4" w:rsidRPr="00C453E6">
        <w:rPr>
          <w:rFonts w:ascii="Calibri" w:hAnsi="Calibri" w:cs="Calibri"/>
          <w:sz w:val="22"/>
          <w:szCs w:val="22"/>
        </w:rPr>
        <w:t>x</w:t>
      </w:r>
      <w:r w:rsidRPr="00C453E6">
        <w:rPr>
          <w:rFonts w:ascii="Calibri" w:hAnsi="Calibri" w:cs="Calibri"/>
          <w:sz w:val="22"/>
          <w:szCs w:val="22"/>
        </w:rPr>
        <w:t>changes</w:t>
      </w:r>
      <w:r w:rsidR="6C42EF39" w:rsidRPr="00C453E6">
        <w:rPr>
          <w:rFonts w:ascii="Calibri" w:hAnsi="Calibri" w:cs="Calibri"/>
          <w:sz w:val="22"/>
          <w:szCs w:val="22"/>
        </w:rPr>
        <w:t>, which</w:t>
      </w:r>
      <w:r w:rsidRPr="00C453E6">
        <w:rPr>
          <w:rFonts w:ascii="Calibri" w:hAnsi="Calibri" w:cs="Calibri"/>
          <w:sz w:val="22"/>
          <w:szCs w:val="22"/>
        </w:rPr>
        <w:t xml:space="preserve"> are not represented by the FTP models.</w:t>
      </w:r>
      <w:r w:rsidR="19963C50" w:rsidRPr="00C453E6">
        <w:rPr>
          <w:rFonts w:ascii="Calibri" w:hAnsi="Calibri" w:cs="Calibri"/>
          <w:sz w:val="22"/>
          <w:szCs w:val="22"/>
        </w:rPr>
        <w:t xml:space="preserve"> </w:t>
      </w:r>
    </w:p>
    <w:p w14:paraId="2E609B53" w14:textId="3806A227" w:rsidR="7FBFF45E" w:rsidRPr="00C453E6" w:rsidRDefault="7FBFF45E" w:rsidP="00552660">
      <w:pPr>
        <w:spacing w:line="276" w:lineRule="auto"/>
        <w:rPr>
          <w:rFonts w:ascii="Calibri" w:hAnsi="Calibri" w:cs="Calibri"/>
          <w:sz w:val="22"/>
          <w:szCs w:val="22"/>
        </w:rPr>
      </w:pPr>
    </w:p>
    <w:p w14:paraId="4EB8087D" w14:textId="0E6DB6B5" w:rsidR="008F4C3F" w:rsidRPr="00C453E6" w:rsidRDefault="008F4C3F" w:rsidP="00552660">
      <w:pPr>
        <w:spacing w:line="276" w:lineRule="auto"/>
        <w:rPr>
          <w:rFonts w:ascii="Calibri" w:hAnsi="Calibri" w:cs="Calibri"/>
          <w:b/>
          <w:sz w:val="22"/>
          <w:szCs w:val="22"/>
        </w:rPr>
      </w:pPr>
      <w:r w:rsidRPr="00C453E6">
        <w:rPr>
          <w:rFonts w:ascii="Calibri" w:hAnsi="Calibri" w:cs="Calibri"/>
          <w:b/>
          <w:sz w:val="22"/>
          <w:szCs w:val="22"/>
        </w:rPr>
        <w:t xml:space="preserve">Proposal </w:t>
      </w:r>
      <w:r w:rsidR="00835F7B">
        <w:rPr>
          <w:rFonts w:ascii="Calibri" w:hAnsi="Calibri" w:cs="Calibri"/>
          <w:b/>
          <w:sz w:val="22"/>
          <w:szCs w:val="22"/>
        </w:rPr>
        <w:t>7</w:t>
      </w:r>
      <w:r w:rsidRPr="00C453E6">
        <w:rPr>
          <w:rFonts w:ascii="Calibri" w:hAnsi="Calibri" w:cs="Calibri"/>
          <w:b/>
          <w:sz w:val="22"/>
          <w:szCs w:val="22"/>
        </w:rPr>
        <w:t xml:space="preserve">: </w:t>
      </w:r>
      <w:r w:rsidR="008E600D" w:rsidRPr="00C453E6">
        <w:rPr>
          <w:rFonts w:ascii="Calibri" w:hAnsi="Calibri" w:cs="Calibri"/>
          <w:b/>
          <w:sz w:val="22"/>
          <w:szCs w:val="22"/>
        </w:rPr>
        <w:t xml:space="preserve">6GR SI to include a study </w:t>
      </w:r>
      <w:r w:rsidR="00EB7C3E" w:rsidRPr="00C453E6">
        <w:rPr>
          <w:rFonts w:ascii="Calibri" w:hAnsi="Calibri" w:cs="Calibri"/>
          <w:b/>
          <w:sz w:val="22"/>
          <w:szCs w:val="22"/>
        </w:rPr>
        <w:t xml:space="preserve">of </w:t>
      </w:r>
      <w:r w:rsidR="008E600D" w:rsidRPr="00C453E6">
        <w:rPr>
          <w:rFonts w:ascii="Calibri" w:hAnsi="Calibri" w:cs="Calibri"/>
          <w:b/>
          <w:sz w:val="22"/>
          <w:szCs w:val="22"/>
        </w:rPr>
        <w:t xml:space="preserve">a </w:t>
      </w:r>
      <w:r w:rsidR="00EB7C3E" w:rsidRPr="00C453E6">
        <w:rPr>
          <w:rFonts w:ascii="Calibri" w:hAnsi="Calibri" w:cs="Calibri"/>
          <w:b/>
          <w:sz w:val="22"/>
          <w:szCs w:val="22"/>
        </w:rPr>
        <w:t xml:space="preserve">new traffic model for </w:t>
      </w:r>
      <w:r w:rsidR="008E600D" w:rsidRPr="00C453E6">
        <w:rPr>
          <w:rFonts w:ascii="Calibri" w:hAnsi="Calibri" w:cs="Calibri"/>
          <w:b/>
          <w:sz w:val="22"/>
          <w:szCs w:val="22"/>
        </w:rPr>
        <w:t>g</w:t>
      </w:r>
      <w:r w:rsidRPr="00C453E6">
        <w:rPr>
          <w:rFonts w:ascii="Calibri" w:hAnsi="Calibri" w:cs="Calibri"/>
          <w:b/>
          <w:sz w:val="22"/>
          <w:szCs w:val="22"/>
        </w:rPr>
        <w:t xml:space="preserve">enerative AI traffic </w:t>
      </w:r>
    </w:p>
    <w:p w14:paraId="3FD61031" w14:textId="0C14318F" w:rsidR="7709742C" w:rsidRPr="00C453E6" w:rsidRDefault="7709742C" w:rsidP="00552660">
      <w:pPr>
        <w:spacing w:line="276" w:lineRule="auto"/>
        <w:rPr>
          <w:rFonts w:ascii="Calibri" w:hAnsi="Calibri" w:cs="Calibri"/>
          <w:sz w:val="22"/>
          <w:szCs w:val="22"/>
        </w:rPr>
      </w:pPr>
    </w:p>
    <w:p w14:paraId="49E4DB18" w14:textId="41BAF745" w:rsidR="18BA8249" w:rsidRPr="00C453E6" w:rsidRDefault="18BA8249" w:rsidP="00552660">
      <w:pPr>
        <w:spacing w:line="276" w:lineRule="auto"/>
        <w:rPr>
          <w:rFonts w:ascii="Calibri" w:hAnsi="Calibri" w:cs="Calibri"/>
          <w:sz w:val="22"/>
          <w:szCs w:val="22"/>
        </w:rPr>
      </w:pPr>
      <w:r w:rsidRPr="00C453E6">
        <w:rPr>
          <w:rFonts w:ascii="Calibri" w:hAnsi="Calibri" w:cs="Calibri"/>
          <w:sz w:val="22"/>
          <w:szCs w:val="22"/>
        </w:rPr>
        <w:t xml:space="preserve">3GPP already has XR media traffic models and </w:t>
      </w:r>
      <w:proofErr w:type="spellStart"/>
      <w:r w:rsidRPr="00C453E6">
        <w:rPr>
          <w:rFonts w:ascii="Calibri" w:hAnsi="Calibri" w:cs="Calibri"/>
          <w:sz w:val="22"/>
          <w:szCs w:val="22"/>
        </w:rPr>
        <w:t>QoE</w:t>
      </w:r>
      <w:proofErr w:type="spellEnd"/>
      <w:r w:rsidRPr="00C453E6">
        <w:rPr>
          <w:rFonts w:ascii="Calibri" w:hAnsi="Calibri" w:cs="Calibri"/>
          <w:sz w:val="22"/>
          <w:szCs w:val="22"/>
        </w:rPr>
        <w:t xml:space="preserve"> considerations, but their use is often confined to XR-specific studies. Given their relevance as a generic “latency-sensitive, periodic high-rate DL </w:t>
      </w:r>
      <w:r w:rsidR="589C62C4" w:rsidRPr="00C453E6">
        <w:rPr>
          <w:rFonts w:ascii="Calibri" w:hAnsi="Calibri" w:cs="Calibri"/>
          <w:sz w:val="22"/>
          <w:szCs w:val="22"/>
        </w:rPr>
        <w:t xml:space="preserve">along with the </w:t>
      </w:r>
      <w:r w:rsidRPr="00C453E6">
        <w:rPr>
          <w:rFonts w:ascii="Calibri" w:hAnsi="Calibri" w:cs="Calibri"/>
          <w:sz w:val="22"/>
          <w:szCs w:val="22"/>
        </w:rPr>
        <w:t>low-latency UL control” proxy, we propose to apply the XR model more broadly across</w:t>
      </w:r>
      <w:r w:rsidR="052BC10F" w:rsidRPr="00C453E6">
        <w:rPr>
          <w:rFonts w:ascii="Calibri" w:hAnsi="Calibri" w:cs="Calibri"/>
          <w:sz w:val="22"/>
          <w:szCs w:val="22"/>
        </w:rPr>
        <w:t xml:space="preserve"> RAN1 </w:t>
      </w:r>
      <w:r w:rsidRPr="00C453E6">
        <w:rPr>
          <w:rFonts w:ascii="Calibri" w:hAnsi="Calibri" w:cs="Calibri"/>
          <w:sz w:val="22"/>
          <w:szCs w:val="22"/>
        </w:rPr>
        <w:t>evaluations.</w:t>
      </w:r>
    </w:p>
    <w:p w14:paraId="54998962" w14:textId="76BF9B32" w:rsidR="7FBFF45E" w:rsidRPr="00C453E6" w:rsidRDefault="7FBFF45E" w:rsidP="00552660">
      <w:pPr>
        <w:spacing w:line="276" w:lineRule="auto"/>
        <w:rPr>
          <w:rFonts w:ascii="Calibri" w:hAnsi="Calibri" w:cs="Calibri"/>
          <w:sz w:val="22"/>
          <w:szCs w:val="22"/>
        </w:rPr>
      </w:pPr>
    </w:p>
    <w:p w14:paraId="11E816A1" w14:textId="0163BEF6" w:rsidR="008F4C3F" w:rsidRPr="00C453E6" w:rsidRDefault="008F4C3F" w:rsidP="00552660">
      <w:pPr>
        <w:spacing w:line="276" w:lineRule="auto"/>
        <w:rPr>
          <w:rFonts w:ascii="Calibri" w:hAnsi="Calibri" w:cs="Calibri"/>
          <w:b/>
          <w:sz w:val="22"/>
          <w:szCs w:val="22"/>
        </w:rPr>
      </w:pPr>
      <w:r w:rsidRPr="00C453E6">
        <w:rPr>
          <w:rFonts w:ascii="Calibri" w:hAnsi="Calibri" w:cs="Calibri"/>
          <w:b/>
          <w:sz w:val="22"/>
          <w:szCs w:val="22"/>
        </w:rPr>
        <w:t xml:space="preserve">Proposal </w:t>
      </w:r>
      <w:r w:rsidR="00835F7B">
        <w:rPr>
          <w:rFonts w:ascii="Calibri" w:hAnsi="Calibri" w:cs="Calibri"/>
          <w:b/>
          <w:sz w:val="22"/>
          <w:szCs w:val="22"/>
        </w:rPr>
        <w:t>8</w:t>
      </w:r>
      <w:r w:rsidRPr="00C453E6">
        <w:rPr>
          <w:rFonts w:ascii="Calibri" w:hAnsi="Calibri" w:cs="Calibri"/>
          <w:b/>
          <w:sz w:val="22"/>
          <w:szCs w:val="22"/>
        </w:rPr>
        <w:t xml:space="preserve">: </w:t>
      </w:r>
      <w:r w:rsidR="008A6783" w:rsidRPr="00C453E6">
        <w:rPr>
          <w:rFonts w:ascii="Calibri" w:hAnsi="Calibri" w:cs="Calibri"/>
          <w:b/>
          <w:sz w:val="22"/>
          <w:szCs w:val="22"/>
        </w:rPr>
        <w:t>For 6G</w:t>
      </w:r>
      <w:r w:rsidR="00F40D80" w:rsidRPr="00C453E6">
        <w:rPr>
          <w:rFonts w:ascii="Calibri" w:hAnsi="Calibri" w:cs="Calibri"/>
          <w:b/>
          <w:sz w:val="22"/>
          <w:szCs w:val="22"/>
        </w:rPr>
        <w:t>R evaluation methodology, use</w:t>
      </w:r>
      <w:r w:rsidRPr="00C453E6">
        <w:rPr>
          <w:rFonts w:ascii="Calibri" w:hAnsi="Calibri" w:cs="Calibri"/>
          <w:b/>
          <w:sz w:val="22"/>
          <w:szCs w:val="22"/>
        </w:rPr>
        <w:t xml:space="preserve"> the existing XR traffic model beyond XR-specific </w:t>
      </w:r>
      <w:r w:rsidR="00F40D80" w:rsidRPr="00C453E6">
        <w:rPr>
          <w:rFonts w:ascii="Calibri" w:hAnsi="Calibri" w:cs="Calibri"/>
          <w:b/>
          <w:sz w:val="22"/>
          <w:szCs w:val="22"/>
        </w:rPr>
        <w:t>performance studies</w:t>
      </w:r>
    </w:p>
    <w:p w14:paraId="537D8319" w14:textId="19B673DF" w:rsidR="01945758" w:rsidRPr="00C453E6" w:rsidRDefault="01945758" w:rsidP="00552660">
      <w:pPr>
        <w:spacing w:line="276" w:lineRule="auto"/>
        <w:rPr>
          <w:rFonts w:ascii="Calibri" w:hAnsi="Calibri" w:cs="Calibri"/>
          <w:sz w:val="22"/>
          <w:szCs w:val="22"/>
        </w:rPr>
      </w:pPr>
    </w:p>
    <w:p w14:paraId="7E86CDF7" w14:textId="66DE511E" w:rsidR="00144F7F" w:rsidRPr="00C453E6" w:rsidRDefault="6BC15C14" w:rsidP="00552660">
      <w:pPr>
        <w:spacing w:line="276" w:lineRule="auto"/>
        <w:rPr>
          <w:rFonts w:ascii="Calibri" w:hAnsi="Calibri" w:cs="Calibri"/>
          <w:sz w:val="22"/>
          <w:szCs w:val="22"/>
        </w:rPr>
      </w:pPr>
      <w:r w:rsidRPr="00C453E6">
        <w:rPr>
          <w:rFonts w:ascii="Calibri" w:hAnsi="Calibri" w:cs="Calibri"/>
          <w:sz w:val="22"/>
          <w:szCs w:val="22"/>
        </w:rPr>
        <w:t xml:space="preserve">Finally, to reflect current networks, a revised mixed-traffic model is needed that explicitly combines </w:t>
      </w:r>
      <w:proofErr w:type="spellStart"/>
      <w:r w:rsidRPr="00C453E6">
        <w:rPr>
          <w:rFonts w:ascii="Calibri" w:hAnsi="Calibri" w:cs="Calibri"/>
          <w:sz w:val="22"/>
          <w:szCs w:val="22"/>
        </w:rPr>
        <w:t>eMBB</w:t>
      </w:r>
      <w:proofErr w:type="spellEnd"/>
      <w:r w:rsidRPr="00C453E6">
        <w:rPr>
          <w:rFonts w:ascii="Calibri" w:hAnsi="Calibri" w:cs="Calibri"/>
          <w:sz w:val="22"/>
          <w:szCs w:val="22"/>
        </w:rPr>
        <w:t>, web, VoIP/Gaming, XR, GenAI, and IoT.</w:t>
      </w:r>
    </w:p>
    <w:p w14:paraId="7EB62E13" w14:textId="77777777" w:rsidR="00144F7F" w:rsidRPr="00C453E6" w:rsidRDefault="00144F7F" w:rsidP="00552660">
      <w:pPr>
        <w:spacing w:line="276" w:lineRule="auto"/>
        <w:rPr>
          <w:rFonts w:ascii="Calibri" w:hAnsi="Calibri" w:cs="Calibri"/>
          <w:sz w:val="22"/>
          <w:szCs w:val="22"/>
        </w:rPr>
      </w:pPr>
    </w:p>
    <w:p w14:paraId="1D2B12EE" w14:textId="52C31E0C" w:rsidR="008F4C3F" w:rsidRPr="00C453E6" w:rsidRDefault="008F4C3F" w:rsidP="00552660">
      <w:pPr>
        <w:spacing w:line="276" w:lineRule="auto"/>
        <w:rPr>
          <w:rFonts w:ascii="Calibri" w:hAnsi="Calibri" w:cs="Calibri"/>
          <w:b/>
          <w:sz w:val="22"/>
          <w:szCs w:val="22"/>
        </w:rPr>
      </w:pPr>
      <w:r w:rsidRPr="00C453E6">
        <w:rPr>
          <w:rFonts w:ascii="Calibri" w:hAnsi="Calibri" w:cs="Calibri"/>
          <w:b/>
          <w:sz w:val="22"/>
          <w:szCs w:val="22"/>
        </w:rPr>
        <w:t xml:space="preserve">Proposal </w:t>
      </w:r>
      <w:r w:rsidR="00835F7B">
        <w:rPr>
          <w:rFonts w:ascii="Calibri" w:hAnsi="Calibri" w:cs="Calibri"/>
          <w:b/>
          <w:sz w:val="22"/>
          <w:szCs w:val="22"/>
        </w:rPr>
        <w:t>9</w:t>
      </w:r>
      <w:r w:rsidRPr="00C453E6">
        <w:rPr>
          <w:rFonts w:ascii="Calibri" w:hAnsi="Calibri" w:cs="Calibri"/>
          <w:b/>
          <w:sz w:val="22"/>
          <w:szCs w:val="22"/>
        </w:rPr>
        <w:t xml:space="preserve">: </w:t>
      </w:r>
      <w:r w:rsidR="00343794" w:rsidRPr="00C453E6">
        <w:rPr>
          <w:rFonts w:ascii="Calibri" w:hAnsi="Calibri" w:cs="Calibri"/>
          <w:b/>
          <w:sz w:val="22"/>
          <w:szCs w:val="22"/>
        </w:rPr>
        <w:t>for 6GR evaluation, d</w:t>
      </w:r>
      <w:r w:rsidRPr="00C453E6">
        <w:rPr>
          <w:rFonts w:ascii="Calibri" w:hAnsi="Calibri" w:cs="Calibri"/>
          <w:b/>
          <w:sz w:val="22"/>
          <w:szCs w:val="22"/>
        </w:rPr>
        <w:t>efine a revised mixed-traffic profile including XR and GenAI</w:t>
      </w:r>
    </w:p>
    <w:p w14:paraId="3C72DA3C" w14:textId="77777777" w:rsidR="008F4C3F" w:rsidRPr="00F76474" w:rsidRDefault="008F4C3F" w:rsidP="00552660">
      <w:pPr>
        <w:spacing w:line="276" w:lineRule="auto"/>
        <w:rPr>
          <w:rFonts w:ascii="Calibri" w:hAnsi="Calibri" w:cs="Calibri"/>
        </w:rPr>
      </w:pPr>
    </w:p>
    <w:p w14:paraId="05A3A2E1" w14:textId="6BECC050" w:rsidR="009F040A" w:rsidRDefault="009F040A" w:rsidP="009F040A">
      <w:pPr>
        <w:pStyle w:val="Heading1"/>
      </w:pPr>
      <w:r>
        <w:t>Energy Efficiency</w:t>
      </w:r>
    </w:p>
    <w:p w14:paraId="4684CB2F" w14:textId="77777777" w:rsidR="00672585" w:rsidRDefault="00672585" w:rsidP="00BC4A3D"/>
    <w:p w14:paraId="3A474B50" w14:textId="67E19A2B" w:rsidR="001F40E3" w:rsidRPr="00C453E6" w:rsidRDefault="006F62C0" w:rsidP="00343794">
      <w:pPr>
        <w:spacing w:line="276" w:lineRule="auto"/>
        <w:rPr>
          <w:rFonts w:ascii="Calibri" w:hAnsi="Calibri" w:cs="Calibri"/>
          <w:sz w:val="22"/>
          <w:szCs w:val="22"/>
        </w:rPr>
      </w:pPr>
      <w:r w:rsidRPr="00C453E6">
        <w:rPr>
          <w:rFonts w:ascii="Calibri" w:hAnsi="Calibri" w:cs="Calibri"/>
          <w:sz w:val="22"/>
          <w:szCs w:val="22"/>
        </w:rPr>
        <w:t xml:space="preserve">One important </w:t>
      </w:r>
      <w:r w:rsidR="00475EAE" w:rsidRPr="00C453E6">
        <w:rPr>
          <w:rFonts w:ascii="Calibri" w:hAnsi="Calibri" w:cs="Calibri"/>
          <w:sz w:val="22"/>
          <w:szCs w:val="22"/>
        </w:rPr>
        <w:t>aspect that needs to be considered in 6GR interface evaluations is energy efficiency</w:t>
      </w:r>
      <w:r w:rsidR="006B1A5E" w:rsidRPr="00C453E6">
        <w:rPr>
          <w:rFonts w:ascii="Calibri" w:hAnsi="Calibri" w:cs="Calibri"/>
          <w:sz w:val="22"/>
          <w:szCs w:val="22"/>
        </w:rPr>
        <w:t xml:space="preserve"> (EE)</w:t>
      </w:r>
      <w:r w:rsidR="00475EAE" w:rsidRPr="00C453E6">
        <w:rPr>
          <w:rFonts w:ascii="Calibri" w:hAnsi="Calibri" w:cs="Calibri"/>
          <w:sz w:val="22"/>
          <w:szCs w:val="22"/>
        </w:rPr>
        <w:t xml:space="preserve">. </w:t>
      </w:r>
      <w:r w:rsidR="0007164C" w:rsidRPr="00C453E6">
        <w:rPr>
          <w:rFonts w:ascii="Calibri" w:hAnsi="Calibri" w:cs="Calibri"/>
          <w:sz w:val="22"/>
          <w:szCs w:val="22"/>
        </w:rPr>
        <w:t xml:space="preserve">It is expected that </w:t>
      </w:r>
      <w:r w:rsidR="00126FDA" w:rsidRPr="00C453E6">
        <w:rPr>
          <w:rFonts w:ascii="Calibri" w:hAnsi="Calibri" w:cs="Calibri"/>
          <w:sz w:val="22"/>
          <w:szCs w:val="22"/>
        </w:rPr>
        <w:t>6GR interface should be</w:t>
      </w:r>
      <w:r w:rsidR="009249AB" w:rsidRPr="00C453E6">
        <w:rPr>
          <w:rFonts w:ascii="Calibri" w:hAnsi="Calibri" w:cs="Calibri"/>
          <w:sz w:val="22"/>
          <w:szCs w:val="22"/>
        </w:rPr>
        <w:t xml:space="preserve"> energy efficien</w:t>
      </w:r>
      <w:r w:rsidR="00126FDA" w:rsidRPr="00C453E6">
        <w:rPr>
          <w:rFonts w:ascii="Calibri" w:hAnsi="Calibri" w:cs="Calibri"/>
          <w:sz w:val="22"/>
          <w:szCs w:val="22"/>
        </w:rPr>
        <w:t>t by design starting</w:t>
      </w:r>
      <w:r w:rsidR="006B1A5E" w:rsidRPr="00C453E6">
        <w:rPr>
          <w:rFonts w:ascii="Calibri" w:hAnsi="Calibri" w:cs="Calibri"/>
          <w:sz w:val="22"/>
          <w:szCs w:val="22"/>
        </w:rPr>
        <w:t xml:space="preserve"> from 6GR</w:t>
      </w:r>
      <w:r w:rsidR="00126FDA" w:rsidRPr="00C453E6">
        <w:rPr>
          <w:rFonts w:ascii="Calibri" w:hAnsi="Calibri" w:cs="Calibri"/>
          <w:sz w:val="22"/>
          <w:szCs w:val="22"/>
        </w:rPr>
        <w:t xml:space="preserve"> day 1, rather than hav</w:t>
      </w:r>
      <w:r w:rsidR="00F46425" w:rsidRPr="00C453E6">
        <w:rPr>
          <w:rFonts w:ascii="Calibri" w:hAnsi="Calibri" w:cs="Calibri"/>
          <w:sz w:val="22"/>
          <w:szCs w:val="22"/>
        </w:rPr>
        <w:t>ing</w:t>
      </w:r>
      <w:r w:rsidR="00126FDA" w:rsidRPr="00C453E6">
        <w:rPr>
          <w:rFonts w:ascii="Calibri" w:hAnsi="Calibri" w:cs="Calibri"/>
          <w:sz w:val="22"/>
          <w:szCs w:val="22"/>
        </w:rPr>
        <w:t xml:space="preserve"> </w:t>
      </w:r>
      <w:r w:rsidR="006B1A5E" w:rsidRPr="00C453E6">
        <w:rPr>
          <w:rFonts w:ascii="Calibri" w:hAnsi="Calibri" w:cs="Calibri"/>
          <w:sz w:val="22"/>
          <w:szCs w:val="22"/>
        </w:rPr>
        <w:t>EE</w:t>
      </w:r>
      <w:r w:rsidR="00126FDA" w:rsidRPr="00C453E6">
        <w:rPr>
          <w:rFonts w:ascii="Calibri" w:hAnsi="Calibri" w:cs="Calibri"/>
          <w:sz w:val="22"/>
          <w:szCs w:val="22"/>
        </w:rPr>
        <w:t xml:space="preserve"> solutions as add</w:t>
      </w:r>
      <w:r w:rsidR="00F46425" w:rsidRPr="00C453E6">
        <w:rPr>
          <w:rFonts w:ascii="Calibri" w:hAnsi="Calibri" w:cs="Calibri"/>
          <w:sz w:val="22"/>
          <w:szCs w:val="22"/>
        </w:rPr>
        <w:t>-</w:t>
      </w:r>
      <w:r w:rsidR="00126FDA" w:rsidRPr="00C453E6">
        <w:rPr>
          <w:rFonts w:ascii="Calibri" w:hAnsi="Calibri" w:cs="Calibri"/>
          <w:sz w:val="22"/>
          <w:szCs w:val="22"/>
        </w:rPr>
        <w:t xml:space="preserve">ons to the </w:t>
      </w:r>
      <w:r w:rsidR="00F46425" w:rsidRPr="00C453E6">
        <w:rPr>
          <w:rFonts w:ascii="Calibri" w:hAnsi="Calibri" w:cs="Calibri"/>
          <w:sz w:val="22"/>
          <w:szCs w:val="22"/>
        </w:rPr>
        <w:t xml:space="preserve">6GR interface design. </w:t>
      </w:r>
      <w:r w:rsidR="00E76B92" w:rsidRPr="00C453E6">
        <w:rPr>
          <w:rFonts w:ascii="Calibri" w:hAnsi="Calibri" w:cs="Calibri"/>
          <w:sz w:val="22"/>
          <w:szCs w:val="22"/>
        </w:rPr>
        <w:t>Moreover, EE</w:t>
      </w:r>
      <w:r w:rsidR="002360C7" w:rsidRPr="00C453E6">
        <w:rPr>
          <w:rFonts w:ascii="Calibri" w:hAnsi="Calibri" w:cs="Calibri"/>
          <w:sz w:val="22"/>
          <w:szCs w:val="22"/>
        </w:rPr>
        <w:t xml:space="preserve"> continu</w:t>
      </w:r>
      <w:r w:rsidR="00E76B92" w:rsidRPr="00C453E6">
        <w:rPr>
          <w:rFonts w:ascii="Calibri" w:hAnsi="Calibri" w:cs="Calibri"/>
          <w:sz w:val="22"/>
          <w:szCs w:val="22"/>
        </w:rPr>
        <w:t>e</w:t>
      </w:r>
      <w:r w:rsidR="002360C7" w:rsidRPr="00C453E6">
        <w:rPr>
          <w:rFonts w:ascii="Calibri" w:hAnsi="Calibri" w:cs="Calibri"/>
          <w:sz w:val="22"/>
          <w:szCs w:val="22"/>
        </w:rPr>
        <w:t xml:space="preserve">s to be paramount for both network and </w:t>
      </w:r>
      <w:r w:rsidR="00E76B92" w:rsidRPr="00C453E6">
        <w:rPr>
          <w:rFonts w:ascii="Calibri" w:hAnsi="Calibri" w:cs="Calibri"/>
          <w:sz w:val="22"/>
          <w:szCs w:val="22"/>
        </w:rPr>
        <w:t>UE sides</w:t>
      </w:r>
      <w:r w:rsidR="002360C7" w:rsidRPr="00C453E6">
        <w:rPr>
          <w:rFonts w:ascii="Calibri" w:hAnsi="Calibri" w:cs="Calibri"/>
          <w:sz w:val="22"/>
          <w:szCs w:val="22"/>
        </w:rPr>
        <w:t xml:space="preserve"> </w:t>
      </w:r>
      <w:r w:rsidR="00081F36" w:rsidRPr="00C453E6">
        <w:rPr>
          <w:rFonts w:ascii="Calibri" w:hAnsi="Calibri" w:cs="Calibri"/>
          <w:sz w:val="22"/>
          <w:szCs w:val="22"/>
        </w:rPr>
        <w:t>and</w:t>
      </w:r>
      <w:r w:rsidR="002360C7" w:rsidRPr="00C453E6">
        <w:rPr>
          <w:rFonts w:ascii="Calibri" w:hAnsi="Calibri" w:cs="Calibri"/>
          <w:sz w:val="22"/>
          <w:szCs w:val="22"/>
        </w:rPr>
        <w:t xml:space="preserve"> should be considered a single objective </w:t>
      </w:r>
      <w:r w:rsidR="002A5721" w:rsidRPr="00C453E6">
        <w:rPr>
          <w:rFonts w:ascii="Calibri" w:hAnsi="Calibri" w:cs="Calibri"/>
          <w:sz w:val="22"/>
          <w:szCs w:val="22"/>
        </w:rPr>
        <w:t>mutually benefiting both sides in a common fra</w:t>
      </w:r>
      <w:r w:rsidR="00793361" w:rsidRPr="00C453E6">
        <w:rPr>
          <w:rFonts w:ascii="Calibri" w:hAnsi="Calibri" w:cs="Calibri"/>
          <w:sz w:val="22"/>
          <w:szCs w:val="22"/>
        </w:rPr>
        <w:t>m</w:t>
      </w:r>
      <w:r w:rsidR="009744A5" w:rsidRPr="00C453E6">
        <w:rPr>
          <w:rFonts w:ascii="Calibri" w:hAnsi="Calibri" w:cs="Calibri"/>
          <w:sz w:val="22"/>
          <w:szCs w:val="22"/>
        </w:rPr>
        <w:t>ework</w:t>
      </w:r>
      <w:r w:rsidR="002A5721" w:rsidRPr="00C453E6">
        <w:rPr>
          <w:rFonts w:ascii="Calibri" w:hAnsi="Calibri" w:cs="Calibri"/>
          <w:sz w:val="22"/>
          <w:szCs w:val="22"/>
        </w:rPr>
        <w:t xml:space="preserve">, </w:t>
      </w:r>
      <w:r w:rsidR="002360C7" w:rsidRPr="00C453E6">
        <w:rPr>
          <w:rFonts w:ascii="Calibri" w:hAnsi="Calibri" w:cs="Calibri"/>
          <w:sz w:val="22"/>
          <w:szCs w:val="22"/>
        </w:rPr>
        <w:t>rather than a co</w:t>
      </w:r>
      <w:r w:rsidR="00793361" w:rsidRPr="00C453E6">
        <w:rPr>
          <w:rFonts w:ascii="Calibri" w:hAnsi="Calibri" w:cs="Calibri"/>
          <w:sz w:val="22"/>
          <w:szCs w:val="22"/>
        </w:rPr>
        <w:t>nflicting</w:t>
      </w:r>
      <w:r w:rsidR="002360C7" w:rsidRPr="00C453E6">
        <w:rPr>
          <w:rFonts w:ascii="Calibri" w:hAnsi="Calibri" w:cs="Calibri"/>
          <w:sz w:val="22"/>
          <w:szCs w:val="22"/>
        </w:rPr>
        <w:t xml:space="preserve"> set of objectives </w:t>
      </w:r>
      <w:r w:rsidR="002B3950" w:rsidRPr="00C453E6">
        <w:rPr>
          <w:rFonts w:ascii="Calibri" w:hAnsi="Calibri" w:cs="Calibri"/>
          <w:sz w:val="22"/>
          <w:szCs w:val="22"/>
        </w:rPr>
        <w:t>across</w:t>
      </w:r>
      <w:r w:rsidR="008C55F9" w:rsidRPr="00C453E6">
        <w:rPr>
          <w:rFonts w:ascii="Calibri" w:hAnsi="Calibri" w:cs="Calibri"/>
          <w:sz w:val="22"/>
          <w:szCs w:val="22"/>
        </w:rPr>
        <w:t xml:space="preserve"> both sides</w:t>
      </w:r>
      <w:r w:rsidR="002360C7" w:rsidRPr="00C453E6">
        <w:rPr>
          <w:rFonts w:ascii="Calibri" w:hAnsi="Calibri" w:cs="Calibri"/>
          <w:sz w:val="22"/>
          <w:szCs w:val="22"/>
        </w:rPr>
        <w:t>.</w:t>
      </w:r>
      <w:r w:rsidR="002B3950" w:rsidRPr="00C453E6">
        <w:rPr>
          <w:rFonts w:ascii="Calibri" w:hAnsi="Calibri" w:cs="Calibri"/>
          <w:sz w:val="22"/>
          <w:szCs w:val="22"/>
        </w:rPr>
        <w:t xml:space="preserve"> </w:t>
      </w:r>
      <w:r w:rsidR="00FE188E" w:rsidRPr="00C453E6">
        <w:rPr>
          <w:rFonts w:ascii="Calibri" w:hAnsi="Calibri" w:cs="Calibri"/>
          <w:sz w:val="22"/>
          <w:szCs w:val="22"/>
        </w:rPr>
        <w:t xml:space="preserve">With the emergence of Extra-Large (XL) MIMO, </w:t>
      </w:r>
      <w:r w:rsidR="009D0A28" w:rsidRPr="00C453E6">
        <w:rPr>
          <w:rFonts w:ascii="Calibri" w:hAnsi="Calibri" w:cs="Calibri"/>
          <w:sz w:val="22"/>
          <w:szCs w:val="22"/>
        </w:rPr>
        <w:t>and the corresponding increase in</w:t>
      </w:r>
      <w:r w:rsidR="00FE188E" w:rsidRPr="00C453E6">
        <w:rPr>
          <w:rFonts w:ascii="Calibri" w:hAnsi="Calibri" w:cs="Calibri"/>
          <w:sz w:val="22"/>
          <w:szCs w:val="22"/>
        </w:rPr>
        <w:t xml:space="preserve"> </w:t>
      </w:r>
      <w:r w:rsidR="00D95D99" w:rsidRPr="00C453E6">
        <w:rPr>
          <w:rFonts w:ascii="Calibri" w:hAnsi="Calibri" w:cs="Calibri"/>
          <w:sz w:val="22"/>
          <w:szCs w:val="22"/>
        </w:rPr>
        <w:t>RF chains</w:t>
      </w:r>
      <w:r w:rsidR="00B51EFF" w:rsidRPr="00C453E6">
        <w:rPr>
          <w:rFonts w:ascii="Calibri" w:hAnsi="Calibri" w:cs="Calibri"/>
          <w:sz w:val="22"/>
          <w:szCs w:val="22"/>
        </w:rPr>
        <w:t xml:space="preserve">, etc., </w:t>
      </w:r>
      <w:r w:rsidR="00B34372" w:rsidRPr="00C453E6">
        <w:rPr>
          <w:rFonts w:ascii="Calibri" w:hAnsi="Calibri" w:cs="Calibri"/>
          <w:sz w:val="22"/>
          <w:szCs w:val="22"/>
        </w:rPr>
        <w:t>EE becomes even more instrumental in 6GR interface,</w:t>
      </w:r>
      <w:r w:rsidR="00B51EFF" w:rsidRPr="00C453E6">
        <w:rPr>
          <w:rFonts w:ascii="Calibri" w:hAnsi="Calibri" w:cs="Calibri"/>
          <w:sz w:val="22"/>
          <w:szCs w:val="22"/>
        </w:rPr>
        <w:t xml:space="preserve"> </w:t>
      </w:r>
      <w:r w:rsidR="00CC6EDC" w:rsidRPr="00C453E6">
        <w:rPr>
          <w:rFonts w:ascii="Calibri" w:hAnsi="Calibri" w:cs="Calibri"/>
          <w:sz w:val="22"/>
          <w:szCs w:val="22"/>
        </w:rPr>
        <w:t>including transmit power as well as power consumed to operate the transmitter and/or receiver.</w:t>
      </w:r>
      <w:r w:rsidR="002B3950" w:rsidRPr="00C453E6">
        <w:rPr>
          <w:rFonts w:ascii="Calibri" w:hAnsi="Calibri" w:cs="Calibri"/>
          <w:sz w:val="22"/>
          <w:szCs w:val="22"/>
        </w:rPr>
        <w:t xml:space="preserve"> </w:t>
      </w:r>
      <w:proofErr w:type="gramStart"/>
      <w:r w:rsidR="00F46425" w:rsidRPr="00C453E6">
        <w:rPr>
          <w:rFonts w:ascii="Calibri" w:hAnsi="Calibri" w:cs="Calibri"/>
          <w:sz w:val="22"/>
          <w:szCs w:val="22"/>
        </w:rPr>
        <w:t>In order to</w:t>
      </w:r>
      <w:proofErr w:type="gramEnd"/>
      <w:r w:rsidR="00F46425" w:rsidRPr="00C453E6">
        <w:rPr>
          <w:rFonts w:ascii="Calibri" w:hAnsi="Calibri" w:cs="Calibri"/>
          <w:sz w:val="22"/>
          <w:szCs w:val="22"/>
        </w:rPr>
        <w:t xml:space="preserve"> ensure </w:t>
      </w:r>
      <w:r w:rsidR="00013F11" w:rsidRPr="00C453E6">
        <w:rPr>
          <w:rFonts w:ascii="Calibri" w:hAnsi="Calibri" w:cs="Calibri"/>
          <w:sz w:val="22"/>
          <w:szCs w:val="22"/>
        </w:rPr>
        <w:t xml:space="preserve">that </w:t>
      </w:r>
      <w:r w:rsidR="006B1A5E" w:rsidRPr="00C453E6">
        <w:rPr>
          <w:rFonts w:ascii="Calibri" w:hAnsi="Calibri" w:cs="Calibri"/>
          <w:sz w:val="22"/>
          <w:szCs w:val="22"/>
        </w:rPr>
        <w:t>EE</w:t>
      </w:r>
      <w:r w:rsidR="008D01EF" w:rsidRPr="00C453E6">
        <w:rPr>
          <w:rFonts w:ascii="Calibri" w:hAnsi="Calibri" w:cs="Calibri"/>
          <w:sz w:val="22"/>
          <w:szCs w:val="22"/>
        </w:rPr>
        <w:t xml:space="preserve"> is an </w:t>
      </w:r>
      <w:r w:rsidR="005D3F94" w:rsidRPr="00C453E6">
        <w:rPr>
          <w:rFonts w:ascii="Calibri" w:hAnsi="Calibri" w:cs="Calibri"/>
          <w:sz w:val="22"/>
          <w:szCs w:val="22"/>
        </w:rPr>
        <w:t xml:space="preserve">integral </w:t>
      </w:r>
      <w:r w:rsidR="009D27E9" w:rsidRPr="00C453E6">
        <w:rPr>
          <w:rFonts w:ascii="Calibri" w:hAnsi="Calibri" w:cs="Calibri"/>
          <w:sz w:val="22"/>
          <w:szCs w:val="22"/>
        </w:rPr>
        <w:t xml:space="preserve">part of the 6GR design, </w:t>
      </w:r>
      <w:r w:rsidR="006B1A5E" w:rsidRPr="00C453E6">
        <w:rPr>
          <w:rFonts w:ascii="Calibri" w:hAnsi="Calibri" w:cs="Calibri"/>
          <w:sz w:val="22"/>
          <w:szCs w:val="22"/>
        </w:rPr>
        <w:t>metrics that take</w:t>
      </w:r>
      <w:r w:rsidR="00E8669B" w:rsidRPr="00C453E6">
        <w:rPr>
          <w:rFonts w:ascii="Calibri" w:hAnsi="Calibri" w:cs="Calibri"/>
          <w:sz w:val="22"/>
          <w:szCs w:val="22"/>
        </w:rPr>
        <w:t xml:space="preserve"> </w:t>
      </w:r>
      <w:r w:rsidR="00404B72" w:rsidRPr="00C453E6">
        <w:rPr>
          <w:rFonts w:ascii="Calibri" w:hAnsi="Calibri" w:cs="Calibri"/>
          <w:sz w:val="22"/>
          <w:szCs w:val="22"/>
        </w:rPr>
        <w:t xml:space="preserve">system </w:t>
      </w:r>
      <w:r w:rsidR="00E8669B" w:rsidRPr="00C453E6">
        <w:rPr>
          <w:rFonts w:ascii="Calibri" w:hAnsi="Calibri" w:cs="Calibri"/>
          <w:sz w:val="22"/>
          <w:szCs w:val="22"/>
        </w:rPr>
        <w:t xml:space="preserve">throughput and EE </w:t>
      </w:r>
      <w:r w:rsidR="00404B72" w:rsidRPr="00C453E6">
        <w:rPr>
          <w:rFonts w:ascii="Calibri" w:hAnsi="Calibri" w:cs="Calibri"/>
          <w:sz w:val="22"/>
          <w:szCs w:val="22"/>
        </w:rPr>
        <w:t>jointly in</w:t>
      </w:r>
      <w:r w:rsidR="00357078" w:rsidRPr="00C453E6">
        <w:rPr>
          <w:rFonts w:ascii="Calibri" w:hAnsi="Calibri" w:cs="Calibri"/>
          <w:sz w:val="22"/>
          <w:szCs w:val="22"/>
        </w:rPr>
        <w:t>to acco</w:t>
      </w:r>
      <w:r w:rsidR="00985651" w:rsidRPr="00C453E6">
        <w:rPr>
          <w:rFonts w:ascii="Calibri" w:hAnsi="Calibri" w:cs="Calibri"/>
          <w:sz w:val="22"/>
          <w:szCs w:val="22"/>
        </w:rPr>
        <w:t>unt</w:t>
      </w:r>
      <w:r w:rsidR="009A0271" w:rsidRPr="00C453E6">
        <w:rPr>
          <w:rFonts w:ascii="Calibri" w:hAnsi="Calibri" w:cs="Calibri"/>
          <w:sz w:val="22"/>
          <w:szCs w:val="22"/>
        </w:rPr>
        <w:t xml:space="preserve"> need to be considered for </w:t>
      </w:r>
      <w:r w:rsidR="00D42E76" w:rsidRPr="00C453E6">
        <w:rPr>
          <w:rFonts w:ascii="Calibri" w:hAnsi="Calibri" w:cs="Calibri"/>
          <w:sz w:val="22"/>
          <w:szCs w:val="22"/>
        </w:rPr>
        <w:t xml:space="preserve">most 6GR interface evaluations. </w:t>
      </w:r>
    </w:p>
    <w:p w14:paraId="49610D91" w14:textId="77777777" w:rsidR="001F40E3" w:rsidRPr="00C453E6" w:rsidRDefault="001F40E3" w:rsidP="001F40E3">
      <w:pPr>
        <w:spacing w:line="276" w:lineRule="auto"/>
        <w:rPr>
          <w:rStyle w:val="ui-provider"/>
          <w:rFonts w:ascii="Calibri" w:hAnsi="Calibri" w:cs="Calibri"/>
          <w:b/>
          <w:bCs/>
          <w:sz w:val="22"/>
          <w:szCs w:val="22"/>
        </w:rPr>
      </w:pPr>
    </w:p>
    <w:p w14:paraId="1A3241D0" w14:textId="71BF2BED" w:rsidR="00F23CC7" w:rsidRPr="00C453E6" w:rsidRDefault="001F40E3" w:rsidP="001F40E3">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 xml:space="preserve">Proposal </w:t>
      </w:r>
      <w:r w:rsidR="00835F7B">
        <w:rPr>
          <w:rStyle w:val="ui-provider"/>
          <w:rFonts w:ascii="Calibri" w:hAnsi="Calibri" w:cs="Calibri"/>
          <w:b/>
          <w:bCs/>
          <w:sz w:val="22"/>
          <w:szCs w:val="22"/>
        </w:rPr>
        <w:t>10</w:t>
      </w:r>
      <w:r w:rsidRPr="00C453E6">
        <w:rPr>
          <w:rStyle w:val="ui-provider"/>
          <w:rFonts w:ascii="Calibri" w:hAnsi="Calibri" w:cs="Calibri"/>
          <w:b/>
          <w:bCs/>
          <w:sz w:val="22"/>
          <w:szCs w:val="22"/>
        </w:rPr>
        <w:t xml:space="preserve">: </w:t>
      </w:r>
      <w:r w:rsidR="00B92BA6" w:rsidRPr="00C453E6">
        <w:rPr>
          <w:rStyle w:val="ui-provider"/>
          <w:rFonts w:ascii="Calibri" w:hAnsi="Calibri" w:cs="Calibri"/>
          <w:b/>
          <w:bCs/>
          <w:sz w:val="22"/>
          <w:szCs w:val="22"/>
        </w:rPr>
        <w:t>For 6GR evaluations, i</w:t>
      </w:r>
      <w:r w:rsidR="00A10489" w:rsidRPr="00C453E6">
        <w:rPr>
          <w:rStyle w:val="ui-provider"/>
          <w:rFonts w:ascii="Calibri" w:hAnsi="Calibri" w:cs="Calibri"/>
          <w:b/>
          <w:bCs/>
          <w:sz w:val="22"/>
          <w:szCs w:val="22"/>
        </w:rPr>
        <w:t xml:space="preserve">nclude Energy Efficiency metric(s) </w:t>
      </w:r>
      <w:r w:rsidR="00B92BA6" w:rsidRPr="00C453E6">
        <w:rPr>
          <w:rStyle w:val="ui-provider"/>
          <w:rFonts w:ascii="Calibri" w:hAnsi="Calibri" w:cs="Calibri"/>
          <w:b/>
          <w:bCs/>
          <w:sz w:val="22"/>
          <w:szCs w:val="22"/>
        </w:rPr>
        <w:t>as key performance metrics from da</w:t>
      </w:r>
      <w:r w:rsidR="008C7557" w:rsidRPr="00C453E6">
        <w:rPr>
          <w:rStyle w:val="ui-provider"/>
          <w:rFonts w:ascii="Calibri" w:hAnsi="Calibri" w:cs="Calibri"/>
          <w:b/>
          <w:bCs/>
          <w:sz w:val="22"/>
          <w:szCs w:val="22"/>
        </w:rPr>
        <w:t xml:space="preserve">y 1. </w:t>
      </w:r>
    </w:p>
    <w:p w14:paraId="7D68E40B" w14:textId="77777777" w:rsidR="001F40E3" w:rsidRPr="00C453E6" w:rsidRDefault="001F40E3" w:rsidP="00BD2E3D">
      <w:pPr>
        <w:rPr>
          <w:rFonts w:ascii="Calibri" w:hAnsi="Calibri" w:cs="Calibri"/>
          <w:sz w:val="22"/>
          <w:szCs w:val="22"/>
        </w:rPr>
      </w:pPr>
    </w:p>
    <w:p w14:paraId="5047B5B3" w14:textId="7CA2BE1F" w:rsidR="00BD2E3D" w:rsidRPr="00C453E6" w:rsidRDefault="00D42E76" w:rsidP="008C7557">
      <w:pPr>
        <w:spacing w:line="276" w:lineRule="auto"/>
        <w:rPr>
          <w:rFonts w:ascii="Calibri" w:hAnsi="Calibri" w:cs="Calibri"/>
          <w:sz w:val="22"/>
          <w:szCs w:val="22"/>
        </w:rPr>
      </w:pPr>
      <w:r w:rsidRPr="00C453E6">
        <w:rPr>
          <w:rFonts w:ascii="Calibri" w:hAnsi="Calibri" w:cs="Calibri"/>
          <w:sz w:val="22"/>
          <w:szCs w:val="22"/>
        </w:rPr>
        <w:t xml:space="preserve">In academic literature, </w:t>
      </w:r>
      <w:r w:rsidR="007D28E2" w:rsidRPr="00C453E6">
        <w:rPr>
          <w:rFonts w:ascii="Calibri" w:hAnsi="Calibri" w:cs="Calibri"/>
          <w:sz w:val="22"/>
          <w:szCs w:val="22"/>
        </w:rPr>
        <w:t xml:space="preserve">multiple </w:t>
      </w:r>
      <w:r w:rsidR="00EA2403" w:rsidRPr="00C453E6">
        <w:rPr>
          <w:rFonts w:ascii="Calibri" w:hAnsi="Calibri" w:cs="Calibri"/>
          <w:sz w:val="22"/>
          <w:szCs w:val="22"/>
        </w:rPr>
        <w:t>metrics are pro</w:t>
      </w:r>
      <w:r w:rsidR="00DC71F0" w:rsidRPr="00C453E6">
        <w:rPr>
          <w:rFonts w:ascii="Calibri" w:hAnsi="Calibri" w:cs="Calibri"/>
          <w:sz w:val="22"/>
          <w:szCs w:val="22"/>
        </w:rPr>
        <w:t>vided to quantify EE</w:t>
      </w:r>
      <w:r w:rsidR="00EE3DF5" w:rsidRPr="00C453E6">
        <w:rPr>
          <w:rFonts w:ascii="Calibri" w:hAnsi="Calibri" w:cs="Calibri"/>
          <w:sz w:val="22"/>
          <w:szCs w:val="22"/>
        </w:rPr>
        <w:t xml:space="preserve"> for different systems and requirements. In principle</w:t>
      </w:r>
      <w:r w:rsidR="00DC71F0" w:rsidRPr="00C453E6">
        <w:rPr>
          <w:rFonts w:ascii="Calibri" w:hAnsi="Calibri" w:cs="Calibri"/>
          <w:sz w:val="22"/>
          <w:szCs w:val="22"/>
        </w:rPr>
        <w:t xml:space="preserve">, </w:t>
      </w:r>
      <w:r w:rsidR="00CA08A8" w:rsidRPr="00C453E6">
        <w:rPr>
          <w:rFonts w:ascii="Calibri" w:hAnsi="Calibri" w:cs="Calibri"/>
          <w:sz w:val="22"/>
          <w:szCs w:val="22"/>
        </w:rPr>
        <w:t xml:space="preserve">throughput normalized by </w:t>
      </w:r>
      <w:r w:rsidR="00392830" w:rsidRPr="00C453E6">
        <w:rPr>
          <w:rFonts w:ascii="Calibri" w:hAnsi="Calibri" w:cs="Calibri"/>
          <w:sz w:val="22"/>
          <w:szCs w:val="22"/>
        </w:rPr>
        <w:t xml:space="preserve">total system power is used as a metric </w:t>
      </w:r>
      <w:r w:rsidR="000607C6" w:rsidRPr="00C453E6">
        <w:rPr>
          <w:rFonts w:ascii="Calibri" w:hAnsi="Calibri" w:cs="Calibri"/>
          <w:sz w:val="22"/>
          <w:szCs w:val="22"/>
        </w:rPr>
        <w:t xml:space="preserve">that jointly </w:t>
      </w:r>
      <w:r w:rsidR="00717BFA" w:rsidRPr="00C453E6">
        <w:rPr>
          <w:rFonts w:ascii="Calibri" w:hAnsi="Calibri" w:cs="Calibri"/>
          <w:sz w:val="22"/>
          <w:szCs w:val="22"/>
        </w:rPr>
        <w:t>takes throughput and ener</w:t>
      </w:r>
      <w:r w:rsidR="00E80504" w:rsidRPr="00C453E6">
        <w:rPr>
          <w:rFonts w:ascii="Calibri" w:hAnsi="Calibri" w:cs="Calibri"/>
          <w:sz w:val="22"/>
          <w:szCs w:val="22"/>
        </w:rPr>
        <w:t>gy efficiency into account</w:t>
      </w:r>
      <w:r w:rsidR="00A30C96" w:rsidRPr="00C453E6">
        <w:rPr>
          <w:rFonts w:ascii="Calibri" w:hAnsi="Calibri" w:cs="Calibri"/>
          <w:sz w:val="22"/>
          <w:szCs w:val="22"/>
        </w:rPr>
        <w:t xml:space="preserve">. For instance, the energy efficiency metric can be </w:t>
      </w:r>
      <w:r w:rsidR="00B92786" w:rsidRPr="00C453E6">
        <w:rPr>
          <w:rFonts w:ascii="Calibri" w:hAnsi="Calibri" w:cs="Calibri"/>
          <w:sz w:val="22"/>
          <w:szCs w:val="22"/>
        </w:rPr>
        <w:t>derived as follows</w:t>
      </w:r>
      <w:r w:rsidR="00E80504" w:rsidRPr="00C453E6">
        <w:rPr>
          <w:rFonts w:ascii="Calibri" w:hAnsi="Calibri" w:cs="Calibri"/>
          <w:sz w:val="22"/>
          <w:szCs w:val="22"/>
        </w:rPr>
        <w:t xml:space="preserve">, </w:t>
      </w:r>
    </w:p>
    <w:p w14:paraId="7FD78E97" w14:textId="7613B81B" w:rsidR="00E80504" w:rsidRPr="00C453E6" w:rsidRDefault="0003558E" w:rsidP="008C7557">
      <w:pPr>
        <w:spacing w:line="276" w:lineRule="auto"/>
        <w:rPr>
          <w:rFonts w:ascii="Calibri" w:hAnsi="Calibri" w:cs="Calibri"/>
          <w:sz w:val="22"/>
          <w:szCs w:val="22"/>
        </w:rPr>
      </w:pPr>
      <m:oMathPara>
        <m:oMath>
          <m:r>
            <w:rPr>
              <w:rFonts w:ascii="Cambria Math" w:hAnsi="Cambria Math" w:cs="Calibri"/>
              <w:sz w:val="22"/>
              <w:szCs w:val="22"/>
            </w:rPr>
            <m:t>EE=</m:t>
          </m:r>
          <m:f>
            <m:fPr>
              <m:ctrlPr>
                <w:rPr>
                  <w:rFonts w:ascii="Cambria Math" w:hAnsi="Cambria Math" w:cs="Calibri"/>
                  <w:i/>
                  <w:sz w:val="22"/>
                  <w:szCs w:val="22"/>
                </w:rPr>
              </m:ctrlPr>
            </m:fPr>
            <m:num>
              <m:nary>
                <m:naryPr>
                  <m:chr m:val="∑"/>
                  <m:limLoc m:val="subSup"/>
                  <m:supHide m:val="1"/>
                  <m:ctrlPr>
                    <w:rPr>
                      <w:rFonts w:ascii="Cambria Math" w:hAnsi="Cambria Math" w:cs="Calibri"/>
                      <w:i/>
                      <w:sz w:val="22"/>
                      <w:szCs w:val="22"/>
                    </w:rPr>
                  </m:ctrlPr>
                </m:naryPr>
                <m:sub>
                  <m:r>
                    <w:rPr>
                      <w:rFonts w:ascii="Cambria Math" w:hAnsi="Cambria Math" w:cs="Calibri"/>
                      <w:sz w:val="22"/>
                      <w:szCs w:val="22"/>
                    </w:rPr>
                    <m:t>k</m:t>
                  </m:r>
                </m:sub>
                <m:sup/>
                <m:e>
                  <m:sSub>
                    <m:sSubPr>
                      <m:ctrlPr>
                        <w:rPr>
                          <w:rFonts w:ascii="Cambria Math" w:hAnsi="Cambria Math" w:cs="Calibri"/>
                          <w:i/>
                          <w:sz w:val="22"/>
                          <w:szCs w:val="22"/>
                        </w:rPr>
                      </m:ctrlPr>
                    </m:sSubPr>
                    <m:e>
                      <m:r>
                        <w:rPr>
                          <w:rFonts w:ascii="Cambria Math" w:hAnsi="Cambria Math" w:cs="Calibri"/>
                          <w:sz w:val="22"/>
                          <w:szCs w:val="22"/>
                        </w:rPr>
                        <m:t>R</m:t>
                      </m:r>
                    </m:e>
                    <m:sub>
                      <m:r>
                        <w:rPr>
                          <w:rFonts w:ascii="Cambria Math" w:hAnsi="Cambria Math" w:cs="Calibri"/>
                          <w:sz w:val="22"/>
                          <w:szCs w:val="22"/>
                        </w:rPr>
                        <m:t>k</m:t>
                      </m:r>
                    </m:sub>
                  </m:sSub>
                </m:e>
              </m:nary>
            </m:num>
            <m:den>
              <m:sSub>
                <m:sSubPr>
                  <m:ctrlPr>
                    <w:rPr>
                      <w:rFonts w:ascii="Cambria Math" w:hAnsi="Cambria Math" w:cs="Calibri"/>
                      <w:i/>
                      <w:sz w:val="22"/>
                      <w:szCs w:val="22"/>
                    </w:rPr>
                  </m:ctrlPr>
                </m:sSubPr>
                <m:e>
                  <m:r>
                    <w:rPr>
                      <w:rFonts w:ascii="Cambria Math" w:hAnsi="Cambria Math" w:cs="Calibri"/>
                      <w:sz w:val="22"/>
                      <w:szCs w:val="22"/>
                    </w:rPr>
                    <m:t>P</m:t>
                  </m:r>
                </m:e>
                <m:sub>
                  <m:r>
                    <w:rPr>
                      <w:rFonts w:ascii="Cambria Math" w:hAnsi="Cambria Math" w:cs="Calibri"/>
                      <w:sz w:val="22"/>
                      <w:szCs w:val="22"/>
                    </w:rPr>
                    <m:t>total</m:t>
                  </m:r>
                </m:sub>
              </m:sSub>
            </m:den>
          </m:f>
          <m:r>
            <w:rPr>
              <w:rFonts w:ascii="Cambria Math" w:hAnsi="Cambria Math" w:cs="Calibri"/>
              <w:sz w:val="22"/>
              <w:szCs w:val="22"/>
            </w:rPr>
            <m:t xml:space="preserve"> .</m:t>
          </m:r>
        </m:oMath>
      </m:oMathPara>
    </w:p>
    <w:p w14:paraId="081282BC" w14:textId="5ED87F17" w:rsidR="007C5E88" w:rsidRPr="00C453E6" w:rsidRDefault="00B92786" w:rsidP="008C7557">
      <w:pPr>
        <w:spacing w:line="276" w:lineRule="auto"/>
        <w:rPr>
          <w:rFonts w:ascii="Calibri" w:hAnsi="Calibri" w:cs="Calibri"/>
          <w:sz w:val="22"/>
          <w:szCs w:val="22"/>
        </w:rPr>
      </w:pPr>
      <w:r w:rsidRPr="00C453E6">
        <w:rPr>
          <w:rFonts w:ascii="Calibri" w:hAnsi="Calibri" w:cs="Calibri"/>
          <w:sz w:val="22"/>
          <w:szCs w:val="22"/>
        </w:rPr>
        <w:t>Where</w:t>
      </w:r>
      <w:r w:rsidR="00745651" w:rsidRPr="00C453E6">
        <w:rPr>
          <w:rFonts w:ascii="Calibri" w:hAnsi="Calibri" w:cs="Calibri"/>
          <w:sz w:val="22"/>
          <w:szCs w:val="22"/>
        </w:rPr>
        <w:t xml:space="preserve"> </w:t>
      </w:r>
      <w:proofErr w:type="spellStart"/>
      <w:r w:rsidR="00745651" w:rsidRPr="00C453E6">
        <w:rPr>
          <w:rFonts w:ascii="Calibri" w:hAnsi="Calibri" w:cs="Calibri"/>
          <w:i/>
          <w:iCs/>
          <w:sz w:val="22"/>
          <w:szCs w:val="22"/>
        </w:rPr>
        <w:t>R</w:t>
      </w:r>
      <w:r w:rsidR="008671C0" w:rsidRPr="00C453E6">
        <w:rPr>
          <w:rFonts w:ascii="Calibri" w:hAnsi="Calibri" w:cs="Calibri"/>
          <w:i/>
          <w:iCs/>
          <w:sz w:val="22"/>
          <w:szCs w:val="22"/>
          <w:vertAlign w:val="subscript"/>
        </w:rPr>
        <w:t>k</w:t>
      </w:r>
      <w:proofErr w:type="spellEnd"/>
      <w:r w:rsidR="00745651" w:rsidRPr="00C453E6">
        <w:rPr>
          <w:rFonts w:ascii="Calibri" w:hAnsi="Calibri" w:cs="Calibri"/>
          <w:sz w:val="22"/>
          <w:szCs w:val="22"/>
        </w:rPr>
        <w:t xml:space="preserve"> represents the (norm</w:t>
      </w:r>
      <w:r w:rsidR="001F3322" w:rsidRPr="00C453E6">
        <w:rPr>
          <w:rFonts w:ascii="Calibri" w:hAnsi="Calibri" w:cs="Calibri"/>
          <w:sz w:val="22"/>
          <w:szCs w:val="22"/>
        </w:rPr>
        <w:t xml:space="preserve">alized) </w:t>
      </w:r>
      <w:r w:rsidR="00745651" w:rsidRPr="00C453E6">
        <w:rPr>
          <w:rFonts w:ascii="Calibri" w:hAnsi="Calibri" w:cs="Calibri"/>
          <w:sz w:val="22"/>
          <w:szCs w:val="22"/>
        </w:rPr>
        <w:t>throughput</w:t>
      </w:r>
      <w:r w:rsidR="001F3322" w:rsidRPr="00C453E6">
        <w:rPr>
          <w:rFonts w:ascii="Calibri" w:hAnsi="Calibri" w:cs="Calibri"/>
          <w:sz w:val="22"/>
          <w:szCs w:val="22"/>
        </w:rPr>
        <w:t xml:space="preserve"> of </w:t>
      </w:r>
      <w:r w:rsidR="00AF288F" w:rsidRPr="00C453E6">
        <w:rPr>
          <w:rFonts w:ascii="Calibri" w:hAnsi="Calibri" w:cs="Calibri"/>
          <w:sz w:val="22"/>
          <w:szCs w:val="22"/>
        </w:rPr>
        <w:t xml:space="preserve">a user </w:t>
      </w:r>
      <w:r w:rsidR="00AF288F" w:rsidRPr="00C453E6">
        <w:rPr>
          <w:rFonts w:ascii="Calibri" w:hAnsi="Calibri" w:cs="Calibri"/>
          <w:i/>
          <w:iCs/>
          <w:sz w:val="22"/>
          <w:szCs w:val="22"/>
        </w:rPr>
        <w:t>k,</w:t>
      </w:r>
      <w:r w:rsidR="00745651" w:rsidRPr="00C453E6">
        <w:rPr>
          <w:rFonts w:ascii="Calibri" w:hAnsi="Calibri" w:cs="Calibri"/>
          <w:sz w:val="22"/>
          <w:szCs w:val="22"/>
        </w:rPr>
        <w:t xml:space="preserve"> </w:t>
      </w:r>
      <w:r w:rsidR="00A30C96" w:rsidRPr="00C453E6">
        <w:rPr>
          <w:rFonts w:ascii="Calibri" w:hAnsi="Calibri" w:cs="Calibri"/>
          <w:sz w:val="22"/>
          <w:szCs w:val="22"/>
        </w:rPr>
        <w:t xml:space="preserve">and </w:t>
      </w:r>
      <w:proofErr w:type="spellStart"/>
      <w:r w:rsidR="00A30C96" w:rsidRPr="00C453E6">
        <w:rPr>
          <w:rFonts w:ascii="Calibri" w:hAnsi="Calibri" w:cs="Calibri"/>
          <w:i/>
          <w:iCs/>
          <w:sz w:val="22"/>
          <w:szCs w:val="22"/>
        </w:rPr>
        <w:t>P</w:t>
      </w:r>
      <w:r w:rsidR="00A30C96" w:rsidRPr="00C453E6">
        <w:rPr>
          <w:rFonts w:ascii="Calibri" w:hAnsi="Calibri" w:cs="Calibri"/>
          <w:i/>
          <w:iCs/>
          <w:sz w:val="22"/>
          <w:szCs w:val="22"/>
          <w:vertAlign w:val="subscript"/>
        </w:rPr>
        <w:t>total</w:t>
      </w:r>
      <w:proofErr w:type="spellEnd"/>
      <w:r w:rsidR="00A30C96" w:rsidRPr="00C453E6">
        <w:rPr>
          <w:rFonts w:ascii="Calibri" w:hAnsi="Calibri" w:cs="Calibri"/>
          <w:sz w:val="22"/>
          <w:szCs w:val="22"/>
        </w:rPr>
        <w:t xml:space="preserve"> represents the total system power. Note</w:t>
      </w:r>
      <w:r w:rsidRPr="00C453E6">
        <w:rPr>
          <w:rFonts w:ascii="Calibri" w:hAnsi="Calibri" w:cs="Calibri"/>
          <w:sz w:val="22"/>
          <w:szCs w:val="22"/>
        </w:rPr>
        <w:t xml:space="preserve"> that the </w:t>
      </w:r>
      <w:r w:rsidR="005B4C61" w:rsidRPr="00C453E6">
        <w:rPr>
          <w:rFonts w:ascii="Calibri" w:hAnsi="Calibri" w:cs="Calibri"/>
          <w:sz w:val="22"/>
          <w:szCs w:val="22"/>
        </w:rPr>
        <w:t>total power does</w:t>
      </w:r>
      <w:r w:rsidR="00131492" w:rsidRPr="00C453E6">
        <w:rPr>
          <w:rFonts w:ascii="Calibri" w:hAnsi="Calibri" w:cs="Calibri"/>
          <w:sz w:val="22"/>
          <w:szCs w:val="22"/>
        </w:rPr>
        <w:t xml:space="preserve"> not only includ</w:t>
      </w:r>
      <w:r w:rsidR="00F3509D" w:rsidRPr="00C453E6">
        <w:rPr>
          <w:rFonts w:ascii="Calibri" w:hAnsi="Calibri" w:cs="Calibri"/>
          <w:sz w:val="22"/>
          <w:szCs w:val="22"/>
        </w:rPr>
        <w:t xml:space="preserve">e </w:t>
      </w:r>
      <w:r w:rsidR="00131492" w:rsidRPr="00C453E6">
        <w:rPr>
          <w:rFonts w:ascii="Calibri" w:hAnsi="Calibri" w:cs="Calibri"/>
          <w:sz w:val="22"/>
          <w:szCs w:val="22"/>
        </w:rPr>
        <w:t>the transmit power;</w:t>
      </w:r>
      <w:r w:rsidR="00F3509D" w:rsidRPr="00C453E6">
        <w:rPr>
          <w:rFonts w:ascii="Calibri" w:hAnsi="Calibri" w:cs="Calibri"/>
          <w:sz w:val="22"/>
          <w:szCs w:val="22"/>
        </w:rPr>
        <w:t xml:space="preserve"> it also includes </w:t>
      </w:r>
      <w:r w:rsidR="000D5744" w:rsidRPr="00C453E6">
        <w:rPr>
          <w:rFonts w:ascii="Calibri" w:hAnsi="Calibri" w:cs="Calibri"/>
          <w:sz w:val="22"/>
          <w:szCs w:val="22"/>
        </w:rPr>
        <w:t>power consumed by other functionalities and/or modules, inc</w:t>
      </w:r>
      <w:r w:rsidR="00A30C96" w:rsidRPr="00C453E6">
        <w:rPr>
          <w:rFonts w:ascii="Calibri" w:hAnsi="Calibri" w:cs="Calibri"/>
          <w:sz w:val="22"/>
          <w:szCs w:val="22"/>
        </w:rPr>
        <w:t xml:space="preserve">luding </w:t>
      </w:r>
      <w:r w:rsidR="00E71EC2" w:rsidRPr="00C453E6">
        <w:rPr>
          <w:rFonts w:ascii="Calibri" w:hAnsi="Calibri" w:cs="Calibri"/>
          <w:sz w:val="22"/>
          <w:szCs w:val="22"/>
        </w:rPr>
        <w:t>power consumption of RF circuits</w:t>
      </w:r>
      <w:r w:rsidR="00B7296C" w:rsidRPr="00C453E6">
        <w:rPr>
          <w:rFonts w:ascii="Calibri" w:hAnsi="Calibri" w:cs="Calibri"/>
          <w:sz w:val="22"/>
          <w:szCs w:val="22"/>
        </w:rPr>
        <w:t xml:space="preserve"> at BS/UE</w:t>
      </w:r>
      <w:r w:rsidR="002D3620" w:rsidRPr="00C453E6">
        <w:rPr>
          <w:rFonts w:ascii="Calibri" w:hAnsi="Calibri" w:cs="Calibri"/>
          <w:sz w:val="22"/>
          <w:szCs w:val="22"/>
        </w:rPr>
        <w:t xml:space="preserve">, </w:t>
      </w:r>
      <w:r w:rsidR="00A346B1" w:rsidRPr="00C453E6">
        <w:rPr>
          <w:rFonts w:ascii="Calibri" w:hAnsi="Calibri" w:cs="Calibri"/>
          <w:sz w:val="22"/>
          <w:szCs w:val="22"/>
        </w:rPr>
        <w:t xml:space="preserve">local oscillators, </w:t>
      </w:r>
      <w:r w:rsidR="00F6112D" w:rsidRPr="00C453E6">
        <w:rPr>
          <w:rFonts w:ascii="Calibri" w:hAnsi="Calibri" w:cs="Calibri"/>
          <w:sz w:val="22"/>
          <w:szCs w:val="22"/>
        </w:rPr>
        <w:t xml:space="preserve">filters, </w:t>
      </w:r>
      <w:r w:rsidR="00741353" w:rsidRPr="00C453E6">
        <w:rPr>
          <w:rFonts w:ascii="Calibri" w:hAnsi="Calibri" w:cs="Calibri"/>
          <w:sz w:val="22"/>
          <w:szCs w:val="22"/>
        </w:rPr>
        <w:t>amplifiers and ADC module</w:t>
      </w:r>
      <w:r w:rsidR="007E0C7B" w:rsidRPr="00C453E6">
        <w:rPr>
          <w:rFonts w:ascii="Calibri" w:hAnsi="Calibri" w:cs="Calibri"/>
          <w:sz w:val="22"/>
          <w:szCs w:val="22"/>
        </w:rPr>
        <w:t>s</w:t>
      </w:r>
      <w:r w:rsidR="0048643E" w:rsidRPr="00C453E6">
        <w:rPr>
          <w:rFonts w:ascii="Calibri" w:hAnsi="Calibri" w:cs="Calibri"/>
          <w:sz w:val="22"/>
          <w:szCs w:val="22"/>
        </w:rPr>
        <w:t xml:space="preserve">, etc. The </w:t>
      </w:r>
      <w:r w:rsidR="00A778B6" w:rsidRPr="00C453E6">
        <w:rPr>
          <w:rFonts w:ascii="Calibri" w:hAnsi="Calibri" w:cs="Calibri"/>
          <w:sz w:val="22"/>
          <w:szCs w:val="22"/>
        </w:rPr>
        <w:t xml:space="preserve">total </w:t>
      </w:r>
      <w:r w:rsidR="00EA3C7C" w:rsidRPr="00C453E6">
        <w:rPr>
          <w:rFonts w:ascii="Calibri" w:hAnsi="Calibri" w:cs="Calibri"/>
          <w:sz w:val="22"/>
          <w:szCs w:val="22"/>
        </w:rPr>
        <w:t>power value may correspond to the transmitter side only</w:t>
      </w:r>
      <w:r w:rsidR="005A2D58" w:rsidRPr="00C453E6">
        <w:rPr>
          <w:rFonts w:ascii="Calibri" w:hAnsi="Calibri" w:cs="Calibri"/>
          <w:sz w:val="22"/>
          <w:szCs w:val="22"/>
        </w:rPr>
        <w:t>. A</w:t>
      </w:r>
      <w:r w:rsidR="00922E40" w:rsidRPr="00C453E6">
        <w:rPr>
          <w:rFonts w:ascii="Calibri" w:hAnsi="Calibri" w:cs="Calibri"/>
          <w:sz w:val="22"/>
          <w:szCs w:val="22"/>
        </w:rPr>
        <w:t>lternatively</w:t>
      </w:r>
      <w:r w:rsidR="005A2D58" w:rsidRPr="00C453E6">
        <w:rPr>
          <w:rFonts w:ascii="Calibri" w:hAnsi="Calibri" w:cs="Calibri"/>
          <w:sz w:val="22"/>
          <w:szCs w:val="22"/>
        </w:rPr>
        <w:t>, the total power may</w:t>
      </w:r>
      <w:r w:rsidR="00A778B6" w:rsidRPr="00C453E6">
        <w:rPr>
          <w:rFonts w:ascii="Calibri" w:hAnsi="Calibri" w:cs="Calibri"/>
          <w:sz w:val="22"/>
          <w:szCs w:val="22"/>
        </w:rPr>
        <w:t xml:space="preserve"> rep</w:t>
      </w:r>
      <w:r w:rsidR="004604E3" w:rsidRPr="00C453E6">
        <w:rPr>
          <w:rFonts w:ascii="Calibri" w:hAnsi="Calibri" w:cs="Calibri"/>
          <w:sz w:val="22"/>
          <w:szCs w:val="22"/>
        </w:rPr>
        <w:t>resent an aggregation of power consumed at both the transmit</w:t>
      </w:r>
      <w:r w:rsidR="007C6BA0" w:rsidRPr="00C453E6">
        <w:rPr>
          <w:rFonts w:ascii="Calibri" w:hAnsi="Calibri" w:cs="Calibri"/>
          <w:sz w:val="22"/>
          <w:szCs w:val="22"/>
        </w:rPr>
        <w:t>ter</w:t>
      </w:r>
      <w:r w:rsidR="004604E3" w:rsidRPr="00C453E6">
        <w:rPr>
          <w:rFonts w:ascii="Calibri" w:hAnsi="Calibri" w:cs="Calibri"/>
          <w:sz w:val="22"/>
          <w:szCs w:val="22"/>
        </w:rPr>
        <w:t xml:space="preserve"> and the </w:t>
      </w:r>
      <w:r w:rsidR="007C6BA0" w:rsidRPr="00C453E6">
        <w:rPr>
          <w:rFonts w:ascii="Calibri" w:hAnsi="Calibri" w:cs="Calibri"/>
          <w:sz w:val="22"/>
          <w:szCs w:val="22"/>
        </w:rPr>
        <w:t>receiver sides.</w:t>
      </w:r>
      <w:r w:rsidR="007C5E88" w:rsidRPr="00C453E6">
        <w:rPr>
          <w:rFonts w:ascii="Calibri" w:hAnsi="Calibri" w:cs="Calibri"/>
          <w:sz w:val="22"/>
          <w:szCs w:val="22"/>
        </w:rPr>
        <w:t xml:space="preserve"> Further details can be discussed during the study phase in the evaluation </w:t>
      </w:r>
      <w:r w:rsidR="00D6004F" w:rsidRPr="00C453E6">
        <w:rPr>
          <w:rFonts w:ascii="Calibri" w:hAnsi="Calibri" w:cs="Calibri"/>
          <w:sz w:val="22"/>
          <w:szCs w:val="22"/>
        </w:rPr>
        <w:t xml:space="preserve">and energy efficiency agendas. </w:t>
      </w:r>
    </w:p>
    <w:p w14:paraId="63B4F824" w14:textId="77777777" w:rsidR="00D6004F" w:rsidRPr="00C453E6" w:rsidRDefault="00D6004F" w:rsidP="008C7557">
      <w:pPr>
        <w:spacing w:line="276" w:lineRule="auto"/>
        <w:rPr>
          <w:rFonts w:ascii="Calibri" w:hAnsi="Calibri" w:cs="Calibri"/>
          <w:sz w:val="22"/>
          <w:szCs w:val="22"/>
        </w:rPr>
      </w:pPr>
    </w:p>
    <w:p w14:paraId="525E2C61" w14:textId="318AA7CC" w:rsidR="00ED7B3D" w:rsidRPr="00C453E6" w:rsidRDefault="00ED7B3D" w:rsidP="008C7557">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 xml:space="preserve">Proposal </w:t>
      </w:r>
      <w:r w:rsidR="00E4649D" w:rsidRPr="00C453E6">
        <w:rPr>
          <w:rStyle w:val="ui-provider"/>
          <w:rFonts w:ascii="Calibri" w:hAnsi="Calibri" w:cs="Calibri"/>
          <w:b/>
          <w:bCs/>
          <w:sz w:val="22"/>
          <w:szCs w:val="22"/>
        </w:rPr>
        <w:t>1</w:t>
      </w:r>
      <w:r w:rsidR="00835F7B">
        <w:rPr>
          <w:rStyle w:val="ui-provider"/>
          <w:rFonts w:ascii="Calibri" w:hAnsi="Calibri" w:cs="Calibri"/>
          <w:b/>
          <w:bCs/>
          <w:sz w:val="22"/>
          <w:szCs w:val="22"/>
        </w:rPr>
        <w:t>1</w:t>
      </w:r>
      <w:r w:rsidRPr="00C453E6">
        <w:rPr>
          <w:rStyle w:val="ui-provider"/>
          <w:rFonts w:ascii="Calibri" w:hAnsi="Calibri" w:cs="Calibri"/>
          <w:b/>
          <w:bCs/>
          <w:sz w:val="22"/>
          <w:szCs w:val="22"/>
        </w:rPr>
        <w:t xml:space="preserve">: </w:t>
      </w:r>
      <w:r w:rsidR="00EE3DF5" w:rsidRPr="00C453E6">
        <w:rPr>
          <w:rStyle w:val="ui-provider"/>
          <w:rFonts w:ascii="Calibri" w:hAnsi="Calibri" w:cs="Calibri"/>
          <w:b/>
          <w:bCs/>
          <w:sz w:val="22"/>
          <w:szCs w:val="22"/>
        </w:rPr>
        <w:t xml:space="preserve">An </w:t>
      </w:r>
      <w:r w:rsidR="00A036B3" w:rsidRPr="00C453E6">
        <w:rPr>
          <w:rStyle w:val="ui-provider"/>
          <w:rFonts w:ascii="Calibri" w:hAnsi="Calibri" w:cs="Calibri"/>
          <w:b/>
          <w:bCs/>
          <w:sz w:val="22"/>
          <w:szCs w:val="22"/>
        </w:rPr>
        <w:t>EE</w:t>
      </w:r>
      <w:r w:rsidR="001F40E3" w:rsidRPr="00C453E6">
        <w:rPr>
          <w:rStyle w:val="ui-provider"/>
          <w:rFonts w:ascii="Calibri" w:hAnsi="Calibri" w:cs="Calibri"/>
          <w:b/>
          <w:bCs/>
          <w:sz w:val="22"/>
          <w:szCs w:val="22"/>
        </w:rPr>
        <w:t xml:space="preserve"> metric</w:t>
      </w:r>
      <w:r w:rsidR="00EE3DF5" w:rsidRPr="00C453E6">
        <w:rPr>
          <w:rStyle w:val="ui-provider"/>
          <w:rFonts w:ascii="Calibri" w:hAnsi="Calibri" w:cs="Calibri"/>
          <w:b/>
          <w:bCs/>
          <w:sz w:val="22"/>
          <w:szCs w:val="22"/>
        </w:rPr>
        <w:t xml:space="preserve"> based on </w:t>
      </w:r>
      <w:r w:rsidR="00BC4FEA" w:rsidRPr="00C453E6">
        <w:rPr>
          <w:rStyle w:val="ui-provider"/>
          <w:rFonts w:ascii="Calibri" w:hAnsi="Calibri" w:cs="Calibri"/>
          <w:b/>
          <w:bCs/>
          <w:sz w:val="22"/>
          <w:szCs w:val="22"/>
        </w:rPr>
        <w:t xml:space="preserve">aggregate </w:t>
      </w:r>
      <w:r w:rsidR="00EE3DF5" w:rsidRPr="00C453E6">
        <w:rPr>
          <w:rStyle w:val="ui-provider"/>
          <w:rFonts w:ascii="Calibri" w:hAnsi="Calibri" w:cs="Calibri"/>
          <w:b/>
          <w:bCs/>
          <w:sz w:val="22"/>
          <w:szCs w:val="22"/>
        </w:rPr>
        <w:t xml:space="preserve">throughput </w:t>
      </w:r>
      <w:r w:rsidR="00BC4FEA" w:rsidRPr="00C453E6">
        <w:rPr>
          <w:rStyle w:val="ui-provider"/>
          <w:rFonts w:ascii="Calibri" w:hAnsi="Calibri" w:cs="Calibri"/>
          <w:b/>
          <w:bCs/>
          <w:sz w:val="22"/>
          <w:szCs w:val="22"/>
        </w:rPr>
        <w:t>normalized by the total system power at the transmitter and/or receiver side</w:t>
      </w:r>
      <w:r w:rsidR="00C04733" w:rsidRPr="00C453E6">
        <w:rPr>
          <w:rStyle w:val="ui-provider"/>
          <w:rFonts w:ascii="Calibri" w:hAnsi="Calibri" w:cs="Calibri"/>
          <w:b/>
          <w:bCs/>
          <w:sz w:val="22"/>
          <w:szCs w:val="22"/>
        </w:rPr>
        <w:t xml:space="preserve">, including power needed to operate </w:t>
      </w:r>
      <w:r w:rsidR="006649FC" w:rsidRPr="00C453E6">
        <w:rPr>
          <w:rStyle w:val="ui-provider"/>
          <w:rFonts w:ascii="Calibri" w:hAnsi="Calibri" w:cs="Calibri"/>
          <w:b/>
          <w:bCs/>
          <w:sz w:val="22"/>
          <w:szCs w:val="22"/>
        </w:rPr>
        <w:t>different transmit</w:t>
      </w:r>
      <w:r w:rsidR="00F813D1" w:rsidRPr="00C453E6">
        <w:rPr>
          <w:rStyle w:val="ui-provider"/>
          <w:rFonts w:ascii="Calibri" w:hAnsi="Calibri" w:cs="Calibri"/>
          <w:b/>
          <w:bCs/>
          <w:sz w:val="22"/>
          <w:szCs w:val="22"/>
        </w:rPr>
        <w:t>ter</w:t>
      </w:r>
      <w:r w:rsidR="006649FC" w:rsidRPr="00C453E6">
        <w:rPr>
          <w:rStyle w:val="ui-provider"/>
          <w:rFonts w:ascii="Calibri" w:hAnsi="Calibri" w:cs="Calibri"/>
          <w:b/>
          <w:bCs/>
          <w:sz w:val="22"/>
          <w:szCs w:val="22"/>
        </w:rPr>
        <w:t>/</w:t>
      </w:r>
      <w:r w:rsidR="00F813D1" w:rsidRPr="00C453E6">
        <w:rPr>
          <w:rStyle w:val="ui-provider"/>
          <w:rFonts w:ascii="Calibri" w:hAnsi="Calibri" w:cs="Calibri"/>
          <w:b/>
          <w:bCs/>
          <w:sz w:val="22"/>
          <w:szCs w:val="22"/>
        </w:rPr>
        <w:t xml:space="preserve"> </w:t>
      </w:r>
      <w:r w:rsidR="006649FC" w:rsidRPr="00C453E6">
        <w:rPr>
          <w:rStyle w:val="ui-provider"/>
          <w:rFonts w:ascii="Calibri" w:hAnsi="Calibri" w:cs="Calibri"/>
          <w:b/>
          <w:bCs/>
          <w:sz w:val="22"/>
          <w:szCs w:val="22"/>
        </w:rPr>
        <w:t>receive</w:t>
      </w:r>
      <w:r w:rsidR="00F813D1" w:rsidRPr="00C453E6">
        <w:rPr>
          <w:rStyle w:val="ui-provider"/>
          <w:rFonts w:ascii="Calibri" w:hAnsi="Calibri" w:cs="Calibri"/>
          <w:b/>
          <w:bCs/>
          <w:sz w:val="22"/>
          <w:szCs w:val="22"/>
        </w:rPr>
        <w:t>r modules,</w:t>
      </w:r>
      <w:r w:rsidR="00BC4FEA" w:rsidRPr="00C453E6">
        <w:rPr>
          <w:rStyle w:val="ui-provider"/>
          <w:rFonts w:ascii="Calibri" w:hAnsi="Calibri" w:cs="Calibri"/>
          <w:b/>
          <w:bCs/>
          <w:sz w:val="22"/>
          <w:szCs w:val="22"/>
        </w:rPr>
        <w:t xml:space="preserve"> is </w:t>
      </w:r>
      <w:r w:rsidR="004E0784" w:rsidRPr="00C453E6">
        <w:rPr>
          <w:rStyle w:val="ui-provider"/>
          <w:rFonts w:ascii="Calibri" w:hAnsi="Calibri" w:cs="Calibri"/>
          <w:b/>
          <w:bCs/>
          <w:sz w:val="22"/>
          <w:szCs w:val="22"/>
        </w:rPr>
        <w:t>considered</w:t>
      </w:r>
      <w:r w:rsidR="005C0F1E" w:rsidRPr="00C453E6">
        <w:rPr>
          <w:rStyle w:val="ui-provider"/>
          <w:rFonts w:ascii="Calibri" w:hAnsi="Calibri" w:cs="Calibri"/>
          <w:b/>
          <w:bCs/>
          <w:sz w:val="22"/>
          <w:szCs w:val="22"/>
        </w:rPr>
        <w:t xml:space="preserve"> as a starting point for </w:t>
      </w:r>
      <w:r w:rsidR="004B33AF" w:rsidRPr="00C453E6">
        <w:rPr>
          <w:rStyle w:val="ui-provider"/>
          <w:rFonts w:ascii="Calibri" w:hAnsi="Calibri" w:cs="Calibri"/>
          <w:b/>
          <w:bCs/>
          <w:sz w:val="22"/>
          <w:szCs w:val="22"/>
        </w:rPr>
        <w:t>evaluation</w:t>
      </w:r>
      <w:r w:rsidR="005C0F1E" w:rsidRPr="00C453E6">
        <w:rPr>
          <w:rStyle w:val="ui-provider"/>
          <w:rFonts w:ascii="Calibri" w:hAnsi="Calibri" w:cs="Calibri"/>
          <w:b/>
          <w:bCs/>
          <w:sz w:val="22"/>
          <w:szCs w:val="22"/>
        </w:rPr>
        <w:t xml:space="preserve"> of </w:t>
      </w:r>
      <w:r w:rsidR="004B33AF" w:rsidRPr="00C453E6">
        <w:rPr>
          <w:rStyle w:val="ui-provider"/>
          <w:rFonts w:ascii="Calibri" w:hAnsi="Calibri" w:cs="Calibri"/>
          <w:b/>
          <w:bCs/>
          <w:sz w:val="22"/>
          <w:szCs w:val="22"/>
        </w:rPr>
        <w:t xml:space="preserve">EE </w:t>
      </w:r>
      <w:r w:rsidR="001F40E3" w:rsidRPr="00C453E6">
        <w:rPr>
          <w:rStyle w:val="ui-provider"/>
          <w:rFonts w:ascii="Calibri" w:hAnsi="Calibri" w:cs="Calibri"/>
          <w:b/>
          <w:bCs/>
          <w:sz w:val="22"/>
          <w:szCs w:val="22"/>
        </w:rPr>
        <w:t xml:space="preserve">in </w:t>
      </w:r>
      <w:r w:rsidRPr="00C453E6">
        <w:rPr>
          <w:rStyle w:val="ui-provider"/>
          <w:rFonts w:ascii="Calibri" w:hAnsi="Calibri" w:cs="Calibri"/>
          <w:b/>
          <w:bCs/>
          <w:sz w:val="22"/>
          <w:szCs w:val="22"/>
        </w:rPr>
        <w:t xml:space="preserve">6GR </w:t>
      </w:r>
      <w:r w:rsidR="004B33AF" w:rsidRPr="00C453E6">
        <w:rPr>
          <w:rStyle w:val="ui-provider"/>
          <w:rFonts w:ascii="Calibri" w:hAnsi="Calibri" w:cs="Calibri"/>
          <w:b/>
          <w:bCs/>
          <w:sz w:val="22"/>
          <w:szCs w:val="22"/>
        </w:rPr>
        <w:t>air interface.</w:t>
      </w:r>
      <w:r w:rsidRPr="00C453E6">
        <w:rPr>
          <w:rStyle w:val="ui-provider"/>
          <w:rFonts w:ascii="Calibri" w:hAnsi="Calibri" w:cs="Calibri"/>
          <w:b/>
          <w:bCs/>
          <w:sz w:val="22"/>
          <w:szCs w:val="22"/>
        </w:rPr>
        <w:t xml:space="preserve"> </w:t>
      </w:r>
    </w:p>
    <w:p w14:paraId="634F949F" w14:textId="77777777" w:rsidR="004B13B2" w:rsidRPr="006E0293" w:rsidRDefault="004B13B2" w:rsidP="00BD2E3D">
      <w:pPr>
        <w:rPr>
          <w:rFonts w:ascii="Calibri" w:hAnsi="Calibri" w:cs="Calibri"/>
        </w:rPr>
      </w:pPr>
    </w:p>
    <w:p w14:paraId="52669816" w14:textId="398934B0" w:rsidR="00144F7F" w:rsidRDefault="001E2934" w:rsidP="00144F7F">
      <w:pPr>
        <w:pStyle w:val="Heading1"/>
      </w:pPr>
      <w:r>
        <w:t>New Services and Use Cases</w:t>
      </w:r>
    </w:p>
    <w:p w14:paraId="63DF68F9" w14:textId="4C0BED8B" w:rsidR="002D3315" w:rsidRPr="00C453E6" w:rsidRDefault="002D3315"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r w:rsidRPr="00C453E6">
        <w:rPr>
          <w:rFonts w:ascii="Calibri" w:eastAsia="Calibri" w:hAnsi="Calibri" w:cs="Calibri"/>
          <w:color w:val="000000"/>
          <w:sz w:val="22"/>
          <w:szCs w:val="22"/>
        </w:rPr>
        <w:t>Integrated Sensing and Communication (ISAC) has been identified as one of the key new</w:t>
      </w:r>
    </w:p>
    <w:p w14:paraId="59381131" w14:textId="77777777" w:rsidR="00F76469" w:rsidRPr="00C453E6" w:rsidRDefault="002D3315"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r w:rsidRPr="00C453E6">
        <w:rPr>
          <w:rFonts w:ascii="Calibri" w:eastAsia="Calibri" w:hAnsi="Calibri" w:cs="Calibri"/>
          <w:color w:val="000000"/>
          <w:sz w:val="22"/>
          <w:szCs w:val="22"/>
        </w:rPr>
        <w:t xml:space="preserve">technologies for 6G. </w:t>
      </w:r>
      <w:r w:rsidR="00AB05F0" w:rsidRPr="00C453E6">
        <w:rPr>
          <w:rFonts w:ascii="Calibri" w:eastAsia="Calibri" w:hAnsi="Calibri" w:cs="Calibri"/>
          <w:color w:val="000000"/>
          <w:sz w:val="22"/>
          <w:szCs w:val="22"/>
        </w:rPr>
        <w:t>Sensing has been identified as one key objective of the SI on 6GR air interface</w:t>
      </w:r>
      <w:r w:rsidR="00F76469" w:rsidRPr="00C453E6">
        <w:rPr>
          <w:rFonts w:ascii="Calibri" w:eastAsia="Calibri" w:hAnsi="Calibri" w:cs="Calibri"/>
          <w:color w:val="000000"/>
          <w:sz w:val="22"/>
          <w:szCs w:val="22"/>
        </w:rPr>
        <w:t xml:space="preserve"> in [1]: </w:t>
      </w:r>
    </w:p>
    <w:p w14:paraId="67BC07CA" w14:textId="77777777" w:rsidR="00F76469" w:rsidRPr="00934C60" w:rsidRDefault="00F76469" w:rsidP="00F76469">
      <w:pPr>
        <w:pStyle w:val="ListParagraph"/>
        <w:overflowPunct w:val="0"/>
        <w:autoSpaceDE w:val="0"/>
        <w:autoSpaceDN w:val="0"/>
        <w:adjustRightInd w:val="0"/>
        <w:spacing w:before="0"/>
        <w:jc w:val="left"/>
        <w:textAlignment w:val="baseline"/>
        <w:rPr>
          <w:color w:val="000000" w:themeColor="text1"/>
        </w:rPr>
      </w:pPr>
      <w:r w:rsidRPr="00934C60">
        <w:rPr>
          <w:color w:val="000000" w:themeColor="text1"/>
        </w:rPr>
        <w:t>Sensing – Studies to be based on use cases and associated requirements, as defined in [TR38.914]</w:t>
      </w:r>
    </w:p>
    <w:p w14:paraId="3383C725" w14:textId="77777777" w:rsidR="00F76469" w:rsidRPr="00934C60" w:rsidRDefault="00F76469" w:rsidP="00F76469">
      <w:pPr>
        <w:pStyle w:val="ListParagraph"/>
        <w:numPr>
          <w:ilvl w:val="0"/>
          <w:numId w:val="41"/>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617BAC75" w14:textId="77777777" w:rsidR="00F76469" w:rsidRPr="00934C60" w:rsidRDefault="00F76469" w:rsidP="00F76469">
      <w:pPr>
        <w:pStyle w:val="ListParagraph"/>
        <w:numPr>
          <w:ilvl w:val="0"/>
          <w:numId w:val="41"/>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6093F26C" w14:textId="77777777" w:rsidR="00F76469" w:rsidRPr="00934C60" w:rsidRDefault="00F76469" w:rsidP="00F76469">
      <w:pPr>
        <w:pStyle w:val="ListParagraph"/>
        <w:numPr>
          <w:ilvl w:val="0"/>
          <w:numId w:val="41"/>
        </w:numPr>
        <w:overflowPunct w:val="0"/>
        <w:autoSpaceDE w:val="0"/>
        <w:autoSpaceDN w:val="0"/>
        <w:adjustRightInd w:val="0"/>
        <w:spacing w:before="0"/>
        <w:jc w:val="left"/>
        <w:textAlignment w:val="baseline"/>
        <w:rPr>
          <w:color w:val="000000" w:themeColor="text1"/>
        </w:rPr>
      </w:pPr>
      <w:r w:rsidRPr="00934C60">
        <w:rPr>
          <w:color w:val="000000" w:themeColor="text1"/>
        </w:rPr>
        <w:t>Aspects of integration with communication services [RAN1]</w:t>
      </w:r>
    </w:p>
    <w:p w14:paraId="26C804FC" w14:textId="77777777" w:rsidR="00F76469" w:rsidRPr="00934C60" w:rsidRDefault="00F76469" w:rsidP="00F76469">
      <w:pPr>
        <w:pStyle w:val="ListParagraph"/>
        <w:numPr>
          <w:ilvl w:val="0"/>
          <w:numId w:val="41"/>
        </w:numPr>
        <w:overflowPunct w:val="0"/>
        <w:autoSpaceDE w:val="0"/>
        <w:autoSpaceDN w:val="0"/>
        <w:adjustRightInd w:val="0"/>
        <w:spacing w:before="0"/>
        <w:jc w:val="left"/>
        <w:textAlignment w:val="baseline"/>
        <w:rPr>
          <w:color w:val="000000" w:themeColor="text1"/>
        </w:rPr>
      </w:pPr>
      <w:r w:rsidRPr="00934C60">
        <w:rPr>
          <w:color w:val="000000" w:themeColor="text1"/>
        </w:rPr>
        <w:t>higher layer procedures and protocol aspects [RAN2]</w:t>
      </w:r>
    </w:p>
    <w:p w14:paraId="6273F2AA" w14:textId="77777777" w:rsidR="00F76469" w:rsidRPr="00934C60" w:rsidRDefault="00F76469" w:rsidP="00F76469">
      <w:pPr>
        <w:pStyle w:val="ListParagraph"/>
        <w:numPr>
          <w:ilvl w:val="0"/>
          <w:numId w:val="41"/>
        </w:numPr>
        <w:overflowPunct w:val="0"/>
        <w:autoSpaceDE w:val="0"/>
        <w:autoSpaceDN w:val="0"/>
        <w:adjustRightInd w:val="0"/>
        <w:spacing w:before="0"/>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153149AA" w14:textId="77777777" w:rsidR="00F76469" w:rsidRPr="00934C60" w:rsidRDefault="00F76469" w:rsidP="00F76469">
      <w:pPr>
        <w:spacing w:after="120"/>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14A3851A" w14:textId="77777777" w:rsidR="00F76469" w:rsidRDefault="00F76469"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rPr>
      </w:pPr>
    </w:p>
    <w:p w14:paraId="347E6975" w14:textId="53109FFD" w:rsidR="00D61394" w:rsidRPr="00C453E6" w:rsidRDefault="002D3315"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r w:rsidRPr="00C453E6">
        <w:rPr>
          <w:rFonts w:ascii="Calibri" w:eastAsia="Calibri" w:hAnsi="Calibri" w:cs="Calibri"/>
          <w:color w:val="000000"/>
          <w:sz w:val="22"/>
          <w:szCs w:val="22"/>
        </w:rPr>
        <w:t>ISAC integrates sensing functionality into the communication network by</w:t>
      </w:r>
      <w:r w:rsidR="00EE23F9" w:rsidRPr="00C453E6">
        <w:rPr>
          <w:rFonts w:ascii="Calibri" w:eastAsia="Calibri" w:hAnsi="Calibri" w:cs="Calibri"/>
          <w:color w:val="000000"/>
          <w:sz w:val="22"/>
          <w:szCs w:val="22"/>
        </w:rPr>
        <w:t xml:space="preserve"> </w:t>
      </w:r>
      <w:r w:rsidRPr="00C453E6">
        <w:rPr>
          <w:rFonts w:ascii="Calibri" w:eastAsia="Calibri" w:hAnsi="Calibri" w:cs="Calibri"/>
          <w:color w:val="000000"/>
          <w:sz w:val="22"/>
          <w:szCs w:val="22"/>
        </w:rPr>
        <w:t>repurposing communication resources for sensing tasks. Sensing extracts characteristics of the</w:t>
      </w:r>
      <w:r w:rsidR="00EE23F9" w:rsidRPr="00C453E6">
        <w:rPr>
          <w:rFonts w:ascii="Calibri" w:eastAsia="Calibri" w:hAnsi="Calibri" w:cs="Calibri"/>
          <w:color w:val="000000"/>
          <w:sz w:val="22"/>
          <w:szCs w:val="22"/>
        </w:rPr>
        <w:t xml:space="preserve"> </w:t>
      </w:r>
      <w:r w:rsidRPr="00C453E6">
        <w:rPr>
          <w:rFonts w:ascii="Calibri" w:eastAsia="Calibri" w:hAnsi="Calibri" w:cs="Calibri"/>
          <w:color w:val="000000"/>
          <w:sz w:val="22"/>
          <w:szCs w:val="22"/>
        </w:rPr>
        <w:t>physical environment such as location, velocity, shape, size of unconnected objects, using radio</w:t>
      </w:r>
      <w:r w:rsidR="00EE23F9" w:rsidRPr="00C453E6">
        <w:rPr>
          <w:rFonts w:ascii="Calibri" w:eastAsia="Calibri" w:hAnsi="Calibri" w:cs="Calibri"/>
          <w:color w:val="000000"/>
          <w:sz w:val="22"/>
          <w:szCs w:val="22"/>
        </w:rPr>
        <w:t xml:space="preserve"> </w:t>
      </w:r>
      <w:r w:rsidRPr="00C453E6">
        <w:rPr>
          <w:rFonts w:ascii="Calibri" w:eastAsia="Calibri" w:hAnsi="Calibri" w:cs="Calibri"/>
          <w:color w:val="000000"/>
          <w:sz w:val="22"/>
          <w:szCs w:val="22"/>
        </w:rPr>
        <w:t xml:space="preserve">signals transmitted and received by the network. </w:t>
      </w:r>
      <w:r w:rsidR="00AD5A8B" w:rsidRPr="00C453E6">
        <w:rPr>
          <w:rFonts w:ascii="Calibri" w:eastAsia="Calibri" w:hAnsi="Calibri" w:cs="Calibri"/>
          <w:color w:val="000000"/>
          <w:sz w:val="22"/>
          <w:szCs w:val="22"/>
        </w:rPr>
        <w:t xml:space="preserve">Sensing performance requirements and corresponding </w:t>
      </w:r>
      <w:r w:rsidR="0001322D" w:rsidRPr="00C453E6">
        <w:rPr>
          <w:rFonts w:ascii="Calibri" w:eastAsia="Calibri" w:hAnsi="Calibri" w:cs="Calibri"/>
          <w:color w:val="000000"/>
          <w:sz w:val="22"/>
          <w:szCs w:val="22"/>
        </w:rPr>
        <w:t>performance indicators significantly differ from those of communication,</w:t>
      </w:r>
      <w:r w:rsidR="00031708" w:rsidRPr="00C453E6">
        <w:rPr>
          <w:rFonts w:ascii="Calibri" w:eastAsia="Calibri" w:hAnsi="Calibri" w:cs="Calibri"/>
          <w:color w:val="000000"/>
          <w:sz w:val="22"/>
          <w:szCs w:val="22"/>
        </w:rPr>
        <w:t xml:space="preserve"> and aspects of integration of sensing services with communication services </w:t>
      </w:r>
      <w:r w:rsidR="00D61394" w:rsidRPr="00C453E6">
        <w:rPr>
          <w:rFonts w:ascii="Calibri" w:eastAsia="Calibri" w:hAnsi="Calibri" w:cs="Calibri"/>
          <w:color w:val="000000"/>
          <w:sz w:val="22"/>
          <w:szCs w:val="22"/>
        </w:rPr>
        <w:t>involve understanding</w:t>
      </w:r>
      <w:r w:rsidR="00CF5A55" w:rsidRPr="00C453E6">
        <w:rPr>
          <w:rFonts w:ascii="Calibri" w:eastAsia="Calibri" w:hAnsi="Calibri" w:cs="Calibri"/>
          <w:color w:val="000000"/>
          <w:sz w:val="22"/>
          <w:szCs w:val="22"/>
        </w:rPr>
        <w:t xml:space="preserve"> and evaluating </w:t>
      </w:r>
      <w:r w:rsidR="00D61394" w:rsidRPr="00C453E6">
        <w:rPr>
          <w:rFonts w:ascii="Calibri" w:eastAsia="Calibri" w:hAnsi="Calibri" w:cs="Calibri"/>
          <w:color w:val="000000"/>
          <w:sz w:val="22"/>
          <w:szCs w:val="22"/>
        </w:rPr>
        <w:t xml:space="preserve">the </w:t>
      </w:r>
      <w:r w:rsidR="00CF5A55" w:rsidRPr="00C453E6">
        <w:rPr>
          <w:rFonts w:ascii="Calibri" w:eastAsia="Calibri" w:hAnsi="Calibri" w:cs="Calibri"/>
          <w:color w:val="000000"/>
          <w:sz w:val="22"/>
          <w:szCs w:val="22"/>
        </w:rPr>
        <w:t xml:space="preserve">performance </w:t>
      </w:r>
      <w:r w:rsidR="00D61394" w:rsidRPr="00C453E6">
        <w:rPr>
          <w:rFonts w:ascii="Calibri" w:eastAsia="Calibri" w:hAnsi="Calibri" w:cs="Calibri"/>
          <w:color w:val="000000"/>
          <w:sz w:val="22"/>
          <w:szCs w:val="22"/>
        </w:rPr>
        <w:t>tradeoff between communication and sensing services</w:t>
      </w:r>
      <w:r w:rsidR="00B12894" w:rsidRPr="00C453E6">
        <w:rPr>
          <w:rFonts w:ascii="Calibri" w:eastAsia="Calibri" w:hAnsi="Calibri" w:cs="Calibri"/>
          <w:color w:val="000000"/>
          <w:sz w:val="22"/>
          <w:szCs w:val="22"/>
        </w:rPr>
        <w:t xml:space="preserve"> when designing the integrated communication and sensing system. </w:t>
      </w:r>
      <w:r w:rsidR="00D61394" w:rsidRPr="00C453E6">
        <w:rPr>
          <w:rFonts w:ascii="Calibri" w:eastAsia="Calibri" w:hAnsi="Calibri" w:cs="Calibri"/>
          <w:color w:val="000000"/>
          <w:sz w:val="22"/>
          <w:szCs w:val="22"/>
        </w:rPr>
        <w:t xml:space="preserve"> </w:t>
      </w:r>
    </w:p>
    <w:p w14:paraId="58BD14EB" w14:textId="77777777" w:rsidR="00D61394" w:rsidRPr="00C453E6" w:rsidRDefault="00D61394"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p>
    <w:p w14:paraId="715778C0" w14:textId="1B833FA7" w:rsidR="00BA7C2D" w:rsidRPr="00C453E6" w:rsidRDefault="0004391D"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r w:rsidRPr="00C453E6">
        <w:rPr>
          <w:rFonts w:ascii="Calibri" w:eastAsia="Calibri" w:hAnsi="Calibri" w:cs="Calibri"/>
          <w:color w:val="000000"/>
          <w:sz w:val="22"/>
          <w:szCs w:val="22"/>
        </w:rPr>
        <w:t xml:space="preserve">When evaluating sensing services performance depending on the identified use cases and corresponding requirements, it is also important to </w:t>
      </w:r>
      <w:r w:rsidR="00EB62C4" w:rsidRPr="00C453E6">
        <w:rPr>
          <w:rFonts w:ascii="Calibri" w:eastAsia="Calibri" w:hAnsi="Calibri" w:cs="Calibri"/>
          <w:color w:val="000000"/>
          <w:sz w:val="22"/>
          <w:szCs w:val="22"/>
        </w:rPr>
        <w:t xml:space="preserve">incorporate, in addition to sensing performance KPIs, an evaluation of the </w:t>
      </w:r>
      <w:r w:rsidR="00387CBC" w:rsidRPr="00C453E6">
        <w:rPr>
          <w:rFonts w:ascii="Calibri" w:eastAsia="Calibri" w:hAnsi="Calibri" w:cs="Calibri"/>
          <w:color w:val="000000"/>
          <w:sz w:val="22"/>
          <w:szCs w:val="22"/>
        </w:rPr>
        <w:t xml:space="preserve">sensing signals overhead, if any, as well as a performance metric that highlights the effect on communication performance. </w:t>
      </w:r>
    </w:p>
    <w:p w14:paraId="5D895EB4" w14:textId="77777777" w:rsidR="003A5037" w:rsidRPr="00C453E6" w:rsidRDefault="003A5037"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p>
    <w:p w14:paraId="1595BC37" w14:textId="48CD50C4" w:rsidR="00387CBC" w:rsidRPr="00C453E6" w:rsidRDefault="003A5037"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b/>
          <w:bCs/>
          <w:color w:val="000000"/>
          <w:sz w:val="22"/>
          <w:szCs w:val="22"/>
        </w:rPr>
      </w:pPr>
      <w:r w:rsidRPr="00C453E6">
        <w:rPr>
          <w:rFonts w:ascii="Calibri" w:eastAsia="Calibri" w:hAnsi="Calibri" w:cs="Calibri"/>
          <w:b/>
          <w:bCs/>
          <w:color w:val="000000"/>
          <w:sz w:val="22"/>
          <w:szCs w:val="22"/>
        </w:rPr>
        <w:t>Proposal 1</w:t>
      </w:r>
      <w:r w:rsidR="00835F7B">
        <w:rPr>
          <w:rFonts w:ascii="Calibri" w:eastAsia="Calibri" w:hAnsi="Calibri" w:cs="Calibri"/>
          <w:b/>
          <w:bCs/>
          <w:color w:val="000000"/>
          <w:sz w:val="22"/>
          <w:szCs w:val="22"/>
        </w:rPr>
        <w:t>2</w:t>
      </w:r>
      <w:r w:rsidRPr="00C453E6">
        <w:rPr>
          <w:rFonts w:ascii="Calibri" w:eastAsia="Calibri" w:hAnsi="Calibri" w:cs="Calibri"/>
          <w:b/>
          <w:bCs/>
          <w:color w:val="000000"/>
          <w:sz w:val="22"/>
          <w:szCs w:val="22"/>
        </w:rPr>
        <w:t xml:space="preserve">: When evaluating sensing performance in 6GR air interface, introduce metrics to capture the overhead </w:t>
      </w:r>
      <w:r w:rsidR="00450EB3" w:rsidRPr="00C453E6">
        <w:rPr>
          <w:rFonts w:ascii="Calibri" w:eastAsia="Calibri" w:hAnsi="Calibri" w:cs="Calibri"/>
          <w:b/>
          <w:bCs/>
          <w:color w:val="000000"/>
          <w:sz w:val="22"/>
          <w:szCs w:val="22"/>
        </w:rPr>
        <w:t xml:space="preserve">and the effect of integrated sensing on communication performance. </w:t>
      </w:r>
    </w:p>
    <w:p w14:paraId="448B1AB4" w14:textId="77777777" w:rsidR="00BA7C2D" w:rsidRPr="00C453E6" w:rsidRDefault="00BA7C2D"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p>
    <w:p w14:paraId="6F5032AF" w14:textId="74949219" w:rsidR="00810198" w:rsidRPr="00C453E6" w:rsidRDefault="00450EB3"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r w:rsidRPr="00C453E6">
        <w:rPr>
          <w:rFonts w:ascii="Calibri" w:eastAsia="Calibri" w:hAnsi="Calibri" w:cs="Calibri"/>
          <w:color w:val="000000"/>
          <w:sz w:val="22"/>
          <w:szCs w:val="22"/>
        </w:rPr>
        <w:t>Furthermore, for some of the use cases, sensing is expected to be deployed nationwide, in urban city environments. Operators are expected to reuse cell</w:t>
      </w:r>
      <w:r w:rsidR="00CF7946" w:rsidRPr="00C453E6">
        <w:rPr>
          <w:rFonts w:ascii="Calibri" w:eastAsia="Calibri" w:hAnsi="Calibri" w:cs="Calibri"/>
          <w:color w:val="000000"/>
          <w:sz w:val="22"/>
          <w:szCs w:val="22"/>
        </w:rPr>
        <w:t xml:space="preserve"> sites used for communication for sensing</w:t>
      </w:r>
      <w:r w:rsidR="008A0BF2" w:rsidRPr="00C453E6">
        <w:rPr>
          <w:rFonts w:ascii="Calibri" w:eastAsia="Calibri" w:hAnsi="Calibri" w:cs="Calibri"/>
          <w:color w:val="000000"/>
          <w:sz w:val="22"/>
          <w:szCs w:val="22"/>
        </w:rPr>
        <w:t xml:space="preserve">. For example, for a north American deployment, a suburban deployment in FR1 band </w:t>
      </w:r>
      <w:r w:rsidR="00810198" w:rsidRPr="00C453E6">
        <w:rPr>
          <w:rFonts w:ascii="Calibri" w:eastAsia="Calibri" w:hAnsi="Calibri" w:cs="Calibri"/>
          <w:color w:val="000000"/>
          <w:sz w:val="22"/>
          <w:szCs w:val="22"/>
        </w:rPr>
        <w:t xml:space="preserve">is expected to be used for sensing for some use cases such as smart transportation or drone intrusion detection. For these use cases, </w:t>
      </w:r>
      <w:r w:rsidR="00762095" w:rsidRPr="00C453E6">
        <w:rPr>
          <w:rFonts w:ascii="Calibri" w:eastAsia="Calibri" w:hAnsi="Calibri" w:cs="Calibri"/>
          <w:color w:val="000000"/>
          <w:sz w:val="22"/>
          <w:szCs w:val="22"/>
        </w:rPr>
        <w:t xml:space="preserve">in addition to target specific parameters, </w:t>
      </w:r>
      <w:r w:rsidR="00810198" w:rsidRPr="00C453E6">
        <w:rPr>
          <w:rFonts w:ascii="Calibri" w:eastAsia="Calibri" w:hAnsi="Calibri" w:cs="Calibri"/>
          <w:color w:val="000000"/>
          <w:sz w:val="22"/>
          <w:szCs w:val="22"/>
        </w:rPr>
        <w:t xml:space="preserve">the deployment scenarios used for evaluation of sensing performance and their corresponding parameters should be </w:t>
      </w:r>
      <w:r w:rsidR="00835F7B" w:rsidRPr="00C453E6">
        <w:rPr>
          <w:rFonts w:ascii="Calibri" w:eastAsia="Calibri" w:hAnsi="Calibri" w:cs="Calibri"/>
          <w:color w:val="000000"/>
          <w:sz w:val="22"/>
          <w:szCs w:val="22"/>
        </w:rPr>
        <w:t>like</w:t>
      </w:r>
      <w:r w:rsidR="00810198" w:rsidRPr="00C453E6">
        <w:rPr>
          <w:rFonts w:ascii="Calibri" w:eastAsia="Calibri" w:hAnsi="Calibri" w:cs="Calibri"/>
          <w:color w:val="000000"/>
          <w:sz w:val="22"/>
          <w:szCs w:val="22"/>
        </w:rPr>
        <w:t xml:space="preserve"> the deployment scenarios and parameters used for communication performance evaluations</w:t>
      </w:r>
      <w:r w:rsidR="00762095" w:rsidRPr="00C453E6">
        <w:rPr>
          <w:rFonts w:ascii="Calibri" w:eastAsia="Calibri" w:hAnsi="Calibri" w:cs="Calibri"/>
          <w:color w:val="000000"/>
          <w:sz w:val="22"/>
          <w:szCs w:val="22"/>
        </w:rPr>
        <w:t xml:space="preserve">. </w:t>
      </w:r>
      <w:r w:rsidR="00810198" w:rsidRPr="00C453E6">
        <w:rPr>
          <w:rFonts w:ascii="Calibri" w:eastAsia="Calibri" w:hAnsi="Calibri" w:cs="Calibri"/>
          <w:color w:val="000000"/>
          <w:sz w:val="22"/>
          <w:szCs w:val="22"/>
        </w:rPr>
        <w:t xml:space="preserve"> </w:t>
      </w:r>
    </w:p>
    <w:p w14:paraId="302404AF" w14:textId="77777777" w:rsidR="00810198" w:rsidRPr="00C453E6" w:rsidRDefault="00810198" w:rsidP="006E02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sz w:val="22"/>
          <w:szCs w:val="22"/>
        </w:rPr>
      </w:pPr>
    </w:p>
    <w:p w14:paraId="39CCC8C6" w14:textId="2D32C4BE" w:rsidR="005A3D08" w:rsidRPr="00C453E6" w:rsidRDefault="00762095" w:rsidP="002D33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b/>
          <w:bCs/>
          <w:color w:val="000000"/>
          <w:sz w:val="22"/>
          <w:szCs w:val="22"/>
        </w:rPr>
      </w:pPr>
      <w:r w:rsidRPr="00C453E6">
        <w:rPr>
          <w:rFonts w:ascii="Calibri" w:eastAsia="Calibri" w:hAnsi="Calibri" w:cs="Calibri"/>
          <w:b/>
          <w:bCs/>
          <w:color w:val="000000"/>
          <w:sz w:val="22"/>
          <w:szCs w:val="22"/>
        </w:rPr>
        <w:t>Proposal 1</w:t>
      </w:r>
      <w:r w:rsidR="00835F7B">
        <w:rPr>
          <w:rFonts w:ascii="Calibri" w:eastAsia="Calibri" w:hAnsi="Calibri" w:cs="Calibri"/>
          <w:b/>
          <w:bCs/>
          <w:color w:val="000000"/>
          <w:sz w:val="22"/>
          <w:szCs w:val="22"/>
        </w:rPr>
        <w:t>3</w:t>
      </w:r>
      <w:r w:rsidRPr="00C453E6">
        <w:rPr>
          <w:rFonts w:ascii="Calibri" w:eastAsia="Calibri" w:hAnsi="Calibri" w:cs="Calibri"/>
          <w:b/>
          <w:bCs/>
          <w:color w:val="000000"/>
          <w:sz w:val="22"/>
          <w:szCs w:val="22"/>
        </w:rPr>
        <w:t xml:space="preserve">: </w:t>
      </w:r>
      <w:r w:rsidR="00111823" w:rsidRPr="00C453E6">
        <w:rPr>
          <w:rFonts w:ascii="Calibri" w:eastAsia="Calibri" w:hAnsi="Calibri" w:cs="Calibri"/>
          <w:b/>
          <w:bCs/>
          <w:color w:val="000000"/>
          <w:sz w:val="22"/>
          <w:szCs w:val="22"/>
        </w:rPr>
        <w:t xml:space="preserve">For 6GR sensing performance evaluations, depending on the use case, deployment scenarios used for communication should be reused for sensing </w:t>
      </w:r>
    </w:p>
    <w:p w14:paraId="0D6EBB03" w14:textId="77777777" w:rsidR="0001322D" w:rsidRDefault="0001322D" w:rsidP="002D331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color w:val="000000"/>
        </w:rPr>
      </w:pPr>
    </w:p>
    <w:p w14:paraId="1BA47A20" w14:textId="1AC13B65" w:rsidR="00AB4A69" w:rsidRPr="00BD2E3D" w:rsidRDefault="001F63F3" w:rsidP="00BD2E3D">
      <w:pPr>
        <w:pStyle w:val="Heading1"/>
      </w:pPr>
      <w:r>
        <w:t>Conclusion</w:t>
      </w:r>
    </w:p>
    <w:p w14:paraId="6CE16CF6" w14:textId="44E35A21" w:rsidR="00E172EB" w:rsidRPr="00A36C58" w:rsidRDefault="00111823" w:rsidP="00FC6801">
      <w:pPr>
        <w:pStyle w:val="2222"/>
        <w:spacing w:line="288" w:lineRule="auto"/>
        <w:ind w:firstLineChars="0" w:firstLine="0"/>
        <w:jc w:val="left"/>
        <w:rPr>
          <w:rFonts w:ascii="Calibri" w:hAnsi="Calibri" w:cs="Calibri"/>
          <w:sz w:val="22"/>
          <w:szCs w:val="22"/>
          <w:lang w:val="en-US" w:eastAsia="ko-KR"/>
        </w:rPr>
      </w:pPr>
      <w:r w:rsidRPr="00A36C58">
        <w:rPr>
          <w:rFonts w:ascii="Calibri" w:hAnsi="Calibri" w:cs="Calibri"/>
          <w:sz w:val="22"/>
          <w:szCs w:val="22"/>
          <w:lang w:val="en-US" w:eastAsia="ko-KR"/>
        </w:rPr>
        <w:t>In this contribution, we presented our views on evaluation assumptions for 6GR air interface design features and services. We made the following observations and proposals:</w:t>
      </w:r>
    </w:p>
    <w:p w14:paraId="2FBFC0B3" w14:textId="7D8F38A9" w:rsidR="00111823" w:rsidRPr="00A36C58" w:rsidRDefault="00111823" w:rsidP="00327969">
      <w:pPr>
        <w:spacing w:line="276" w:lineRule="auto"/>
        <w:rPr>
          <w:rFonts w:ascii="Calibri" w:hAnsi="Calibri" w:cs="Calibri"/>
          <w:b/>
          <w:bCs/>
          <w:sz w:val="22"/>
          <w:szCs w:val="22"/>
        </w:rPr>
      </w:pPr>
      <w:r w:rsidRPr="00A36C58">
        <w:rPr>
          <w:rFonts w:ascii="Calibri" w:hAnsi="Calibri" w:cs="Calibri"/>
          <w:b/>
          <w:bCs/>
          <w:sz w:val="22"/>
          <w:szCs w:val="22"/>
        </w:rPr>
        <w:t xml:space="preserve">Observation 1: Legacy FTP traffic models do not provide an adequate representation of emerging traffic classes. </w:t>
      </w:r>
    </w:p>
    <w:p w14:paraId="296B8EB1" w14:textId="34A96519" w:rsidR="00111823" w:rsidRPr="00A36C58" w:rsidRDefault="00111823" w:rsidP="00111823">
      <w:pPr>
        <w:spacing w:line="276" w:lineRule="auto"/>
        <w:rPr>
          <w:rFonts w:ascii="Calibri" w:hAnsi="Calibri" w:cs="Calibri"/>
          <w:b/>
          <w:bCs/>
          <w:sz w:val="22"/>
          <w:szCs w:val="22"/>
        </w:rPr>
      </w:pPr>
      <w:r w:rsidRPr="00A36C58">
        <w:rPr>
          <w:rFonts w:ascii="Calibri" w:hAnsi="Calibri" w:cs="Calibri"/>
          <w:b/>
          <w:bCs/>
          <w:sz w:val="22"/>
          <w:szCs w:val="22"/>
        </w:rPr>
        <w:t xml:space="preserve">Proposal 1: The evaluation methodology for 6GR considers all device types following the scalable 6GR design principles </w:t>
      </w:r>
    </w:p>
    <w:p w14:paraId="7B97BF28" w14:textId="25E8B4E5" w:rsidR="00111823" w:rsidRPr="00A36C58" w:rsidRDefault="00111823" w:rsidP="00111823">
      <w:pPr>
        <w:pStyle w:val="maintext"/>
        <w:tabs>
          <w:tab w:val="left" w:pos="900"/>
        </w:tabs>
        <w:ind w:firstLineChars="0" w:firstLine="0"/>
        <w:rPr>
          <w:rStyle w:val="ui-provider"/>
          <w:rFonts w:ascii="Calibri" w:hAnsi="Calibri" w:cs="Calibri"/>
          <w:b/>
          <w:sz w:val="22"/>
          <w:szCs w:val="22"/>
        </w:rPr>
      </w:pPr>
      <w:r w:rsidRPr="00A36C58">
        <w:rPr>
          <w:rFonts w:ascii="Calibri" w:hAnsi="Calibri" w:cs="Calibri"/>
          <w:b/>
          <w:sz w:val="22"/>
          <w:szCs w:val="22"/>
        </w:rPr>
        <w:t>Proposal 2: 6GR evaluations to consider increased observability with wider range of KPIs for better energy and resource management while meeting E2E requirements for a wide range of services</w:t>
      </w:r>
    </w:p>
    <w:p w14:paraId="76C1A62F" w14:textId="7E115FDE" w:rsidR="00111823" w:rsidRPr="00A36C58" w:rsidRDefault="00111823" w:rsidP="00111823">
      <w:pPr>
        <w:spacing w:line="276" w:lineRule="auto"/>
        <w:rPr>
          <w:rStyle w:val="ui-provider"/>
          <w:rFonts w:ascii="Calibri" w:hAnsi="Calibri" w:cs="Calibri"/>
          <w:b/>
          <w:bCs/>
          <w:sz w:val="22"/>
          <w:szCs w:val="22"/>
        </w:rPr>
      </w:pPr>
      <w:r w:rsidRPr="00A36C58">
        <w:rPr>
          <w:rStyle w:val="ui-provider"/>
          <w:rFonts w:ascii="Calibri" w:hAnsi="Calibri" w:cs="Calibri"/>
          <w:b/>
          <w:bCs/>
          <w:sz w:val="22"/>
          <w:szCs w:val="22"/>
        </w:rPr>
        <w:t>Proposal 3: For 6GR evaluations, FR1 bands (sub-4.5GHz) and corresponding parameters are considered with high priority</w:t>
      </w:r>
    </w:p>
    <w:p w14:paraId="55F5B10E" w14:textId="076A45F6" w:rsidR="00111823" w:rsidRPr="00A36C58" w:rsidRDefault="00111823" w:rsidP="00111823">
      <w:pPr>
        <w:spacing w:line="276" w:lineRule="auto"/>
        <w:rPr>
          <w:rFonts w:ascii="Calibri" w:hAnsi="Calibri" w:cs="Calibri"/>
          <w:b/>
          <w:sz w:val="22"/>
          <w:szCs w:val="22"/>
        </w:rPr>
      </w:pPr>
      <w:r w:rsidRPr="00A36C58">
        <w:rPr>
          <w:rFonts w:ascii="Calibri" w:hAnsi="Calibri" w:cs="Calibri"/>
          <w:b/>
          <w:sz w:val="22"/>
          <w:szCs w:val="22"/>
        </w:rPr>
        <w:t xml:space="preserve">Proposal 4: The RAN1 evaluations in 6GR to align with the 6G RAN evaluation scenarios and </w:t>
      </w:r>
      <w:r w:rsidR="00D368D9" w:rsidRPr="00A36C58">
        <w:rPr>
          <w:rFonts w:ascii="Calibri" w:hAnsi="Calibri" w:cs="Calibri"/>
          <w:b/>
          <w:sz w:val="22"/>
          <w:szCs w:val="22"/>
        </w:rPr>
        <w:t xml:space="preserve">minimum </w:t>
      </w:r>
      <w:r w:rsidRPr="00A36C58">
        <w:rPr>
          <w:rFonts w:ascii="Calibri" w:hAnsi="Calibri" w:cs="Calibri"/>
          <w:b/>
          <w:sz w:val="22"/>
          <w:szCs w:val="22"/>
        </w:rPr>
        <w:t>TPRs.</w:t>
      </w:r>
    </w:p>
    <w:p w14:paraId="18FF6EAF" w14:textId="77777777" w:rsidR="00111823" w:rsidRDefault="00111823" w:rsidP="00111823">
      <w:pPr>
        <w:spacing w:line="276" w:lineRule="auto"/>
        <w:rPr>
          <w:rStyle w:val="ui-provider"/>
          <w:rFonts w:ascii="Calibri" w:hAnsi="Calibri" w:cs="Calibri"/>
          <w:b/>
          <w:bCs/>
          <w:sz w:val="22"/>
          <w:szCs w:val="22"/>
        </w:rPr>
      </w:pPr>
      <w:r w:rsidRPr="00A36C58">
        <w:rPr>
          <w:rStyle w:val="ui-provider"/>
          <w:rFonts w:ascii="Calibri" w:hAnsi="Calibri" w:cs="Calibri"/>
          <w:b/>
          <w:bCs/>
          <w:sz w:val="22"/>
          <w:szCs w:val="22"/>
        </w:rPr>
        <w:t xml:space="preserve">Proposal 5: Suburban Macro deployments, based on the </w:t>
      </w:r>
      <w:proofErr w:type="spellStart"/>
      <w:r w:rsidRPr="00A36C58">
        <w:rPr>
          <w:rStyle w:val="ui-provider"/>
          <w:rFonts w:ascii="Calibri" w:hAnsi="Calibri" w:cs="Calibri"/>
          <w:b/>
          <w:bCs/>
          <w:sz w:val="22"/>
          <w:szCs w:val="22"/>
        </w:rPr>
        <w:t>SMa</w:t>
      </w:r>
      <w:proofErr w:type="spellEnd"/>
      <w:r w:rsidRPr="00A36C58">
        <w:rPr>
          <w:rStyle w:val="ui-provider"/>
          <w:rFonts w:ascii="Calibri" w:hAnsi="Calibri" w:cs="Calibri"/>
          <w:b/>
          <w:bCs/>
          <w:sz w:val="22"/>
          <w:szCs w:val="22"/>
        </w:rPr>
        <w:t xml:space="preserve"> model introduced and developed in Rel. 19, is used for evaluations for 6GR design for services and features</w:t>
      </w:r>
    </w:p>
    <w:p w14:paraId="0BDDA064" w14:textId="7ADCB081" w:rsidR="00835F7B" w:rsidRPr="00A36C58" w:rsidRDefault="00835F7B" w:rsidP="00111823">
      <w:pPr>
        <w:spacing w:line="276" w:lineRule="auto"/>
        <w:rPr>
          <w:rStyle w:val="ui-provider"/>
          <w:rFonts w:ascii="Calibri" w:hAnsi="Calibri" w:cs="Calibri"/>
          <w:b/>
          <w:bCs/>
          <w:sz w:val="22"/>
          <w:szCs w:val="22"/>
        </w:rPr>
      </w:pPr>
      <w:r w:rsidRPr="00C453E6">
        <w:rPr>
          <w:rStyle w:val="ui-provider"/>
          <w:rFonts w:ascii="Calibri" w:hAnsi="Calibri" w:cs="Calibri"/>
          <w:b/>
          <w:bCs/>
          <w:sz w:val="22"/>
          <w:szCs w:val="22"/>
        </w:rPr>
        <w:t xml:space="preserve">Proposal 6: 3GPP RAN1 to consider evaluating </w:t>
      </w:r>
      <w:r>
        <w:rPr>
          <w:rStyle w:val="ui-provider"/>
          <w:rFonts w:ascii="Calibri" w:hAnsi="Calibri" w:cs="Calibri"/>
          <w:b/>
          <w:bCs/>
          <w:sz w:val="22"/>
          <w:szCs w:val="22"/>
        </w:rPr>
        <w:t xml:space="preserve">coverage in extreme </w:t>
      </w:r>
      <w:proofErr w:type="gramStart"/>
      <w:r>
        <w:rPr>
          <w:rStyle w:val="ui-provider"/>
          <w:rFonts w:ascii="Calibri" w:hAnsi="Calibri" w:cs="Calibri"/>
          <w:b/>
          <w:bCs/>
          <w:sz w:val="22"/>
          <w:szCs w:val="22"/>
        </w:rPr>
        <w:t>long range</w:t>
      </w:r>
      <w:proofErr w:type="gramEnd"/>
      <w:r>
        <w:rPr>
          <w:rStyle w:val="ui-provider"/>
          <w:rFonts w:ascii="Calibri" w:hAnsi="Calibri" w:cs="Calibri"/>
          <w:b/>
          <w:bCs/>
          <w:sz w:val="22"/>
          <w:szCs w:val="22"/>
        </w:rPr>
        <w:t xml:space="preserve"> scenarios</w:t>
      </w:r>
      <w:r w:rsidRPr="00C453E6">
        <w:rPr>
          <w:rStyle w:val="ui-provider"/>
          <w:rFonts w:ascii="Calibri" w:hAnsi="Calibri" w:cs="Calibri"/>
          <w:b/>
          <w:bCs/>
          <w:sz w:val="22"/>
          <w:szCs w:val="22"/>
        </w:rPr>
        <w:t xml:space="preserve"> in the context of TN and NTN integration</w:t>
      </w:r>
      <w:r>
        <w:rPr>
          <w:rStyle w:val="ui-provider"/>
          <w:rFonts w:ascii="Calibri" w:hAnsi="Calibri" w:cs="Calibri"/>
          <w:b/>
          <w:bCs/>
          <w:sz w:val="22"/>
          <w:szCs w:val="22"/>
        </w:rPr>
        <w:t xml:space="preserve"> in 6GR</w:t>
      </w:r>
      <w:r w:rsidRPr="00C453E6">
        <w:rPr>
          <w:rStyle w:val="ui-provider"/>
          <w:rFonts w:ascii="Calibri" w:hAnsi="Calibri" w:cs="Calibri"/>
          <w:b/>
          <w:bCs/>
          <w:sz w:val="22"/>
          <w:szCs w:val="22"/>
        </w:rPr>
        <w:t xml:space="preserve">. </w:t>
      </w:r>
    </w:p>
    <w:p w14:paraId="09A5130C" w14:textId="4F963653" w:rsidR="00111823" w:rsidRPr="00A36C58" w:rsidRDefault="00111823" w:rsidP="00111823">
      <w:pPr>
        <w:spacing w:line="276" w:lineRule="auto"/>
        <w:rPr>
          <w:rFonts w:ascii="Calibri" w:hAnsi="Calibri" w:cs="Calibri"/>
          <w:b/>
          <w:sz w:val="22"/>
          <w:szCs w:val="22"/>
        </w:rPr>
      </w:pPr>
      <w:r w:rsidRPr="00A36C58">
        <w:rPr>
          <w:rFonts w:ascii="Calibri" w:hAnsi="Calibri" w:cs="Calibri"/>
          <w:b/>
          <w:sz w:val="22"/>
          <w:szCs w:val="22"/>
        </w:rPr>
        <w:t xml:space="preserve">Proposal </w:t>
      </w:r>
      <w:r w:rsidR="00835F7B">
        <w:rPr>
          <w:rFonts w:ascii="Calibri" w:hAnsi="Calibri" w:cs="Calibri"/>
          <w:b/>
          <w:sz w:val="22"/>
          <w:szCs w:val="22"/>
        </w:rPr>
        <w:t>7</w:t>
      </w:r>
      <w:r w:rsidRPr="00A36C58">
        <w:rPr>
          <w:rFonts w:ascii="Calibri" w:hAnsi="Calibri" w:cs="Calibri"/>
          <w:b/>
          <w:sz w:val="22"/>
          <w:szCs w:val="22"/>
        </w:rPr>
        <w:t xml:space="preserve">: 6GR SI to include a study of a new traffic model for generative AI traffic </w:t>
      </w:r>
    </w:p>
    <w:p w14:paraId="37A5921E" w14:textId="64C401E1" w:rsidR="00111823" w:rsidRPr="00A36C58" w:rsidRDefault="00111823" w:rsidP="00111823">
      <w:pPr>
        <w:spacing w:line="276" w:lineRule="auto"/>
        <w:rPr>
          <w:rFonts w:ascii="Calibri" w:hAnsi="Calibri" w:cs="Calibri"/>
          <w:b/>
          <w:sz w:val="22"/>
          <w:szCs w:val="22"/>
        </w:rPr>
      </w:pPr>
      <w:r w:rsidRPr="00A36C58">
        <w:rPr>
          <w:rFonts w:ascii="Calibri" w:hAnsi="Calibri" w:cs="Calibri"/>
          <w:b/>
          <w:sz w:val="22"/>
          <w:szCs w:val="22"/>
        </w:rPr>
        <w:t xml:space="preserve">Proposal </w:t>
      </w:r>
      <w:r w:rsidR="00835F7B">
        <w:rPr>
          <w:rFonts w:ascii="Calibri" w:hAnsi="Calibri" w:cs="Calibri"/>
          <w:b/>
          <w:sz w:val="22"/>
          <w:szCs w:val="22"/>
        </w:rPr>
        <w:t>8</w:t>
      </w:r>
      <w:r w:rsidRPr="00A36C58">
        <w:rPr>
          <w:rFonts w:ascii="Calibri" w:hAnsi="Calibri" w:cs="Calibri"/>
          <w:b/>
          <w:sz w:val="22"/>
          <w:szCs w:val="22"/>
        </w:rPr>
        <w:t>: For 6GR evaluation methodology, use the existing XR traffic model beyond XR-specific performance studies</w:t>
      </w:r>
    </w:p>
    <w:p w14:paraId="5F443ED9" w14:textId="77748714" w:rsidR="00111823" w:rsidRPr="00A36C58" w:rsidRDefault="00111823" w:rsidP="00111823">
      <w:pPr>
        <w:spacing w:line="276" w:lineRule="auto"/>
        <w:rPr>
          <w:rFonts w:ascii="Calibri" w:hAnsi="Calibri" w:cs="Calibri"/>
          <w:b/>
          <w:sz w:val="22"/>
          <w:szCs w:val="22"/>
        </w:rPr>
      </w:pPr>
      <w:r w:rsidRPr="00A36C58">
        <w:rPr>
          <w:rFonts w:ascii="Calibri" w:hAnsi="Calibri" w:cs="Calibri"/>
          <w:b/>
          <w:sz w:val="22"/>
          <w:szCs w:val="22"/>
        </w:rPr>
        <w:t xml:space="preserve">Proposal </w:t>
      </w:r>
      <w:r w:rsidR="00835F7B">
        <w:rPr>
          <w:rFonts w:ascii="Calibri" w:hAnsi="Calibri" w:cs="Calibri"/>
          <w:b/>
          <w:sz w:val="22"/>
          <w:szCs w:val="22"/>
        </w:rPr>
        <w:t>9</w:t>
      </w:r>
      <w:r w:rsidRPr="00A36C58">
        <w:rPr>
          <w:rFonts w:ascii="Calibri" w:hAnsi="Calibri" w:cs="Calibri"/>
          <w:b/>
          <w:sz w:val="22"/>
          <w:szCs w:val="22"/>
        </w:rPr>
        <w:t>: for 6GR evaluation, define a revised mixed-traffic profile including XR and GenAI</w:t>
      </w:r>
    </w:p>
    <w:p w14:paraId="2957907B" w14:textId="325A037C" w:rsidR="00111823" w:rsidRPr="00A36C58" w:rsidRDefault="00111823" w:rsidP="00111823">
      <w:pPr>
        <w:spacing w:line="276" w:lineRule="auto"/>
        <w:rPr>
          <w:rStyle w:val="ui-provider"/>
          <w:rFonts w:ascii="Calibri" w:hAnsi="Calibri" w:cs="Calibri"/>
          <w:b/>
          <w:bCs/>
          <w:sz w:val="22"/>
          <w:szCs w:val="22"/>
        </w:rPr>
      </w:pPr>
      <w:r w:rsidRPr="00A36C58">
        <w:rPr>
          <w:rStyle w:val="ui-provider"/>
          <w:rFonts w:ascii="Calibri" w:hAnsi="Calibri" w:cs="Calibri"/>
          <w:b/>
          <w:bCs/>
          <w:sz w:val="22"/>
          <w:szCs w:val="22"/>
        </w:rPr>
        <w:t xml:space="preserve">Proposal </w:t>
      </w:r>
      <w:r w:rsidR="00835F7B">
        <w:rPr>
          <w:rStyle w:val="ui-provider"/>
          <w:rFonts w:ascii="Calibri" w:hAnsi="Calibri" w:cs="Calibri"/>
          <w:b/>
          <w:bCs/>
          <w:sz w:val="22"/>
          <w:szCs w:val="22"/>
        </w:rPr>
        <w:t>10</w:t>
      </w:r>
      <w:r w:rsidRPr="00A36C58">
        <w:rPr>
          <w:rStyle w:val="ui-provider"/>
          <w:rFonts w:ascii="Calibri" w:hAnsi="Calibri" w:cs="Calibri"/>
          <w:b/>
          <w:bCs/>
          <w:sz w:val="22"/>
          <w:szCs w:val="22"/>
        </w:rPr>
        <w:t xml:space="preserve">: For 6GR evaluations, include Energy Efficiency metric(s) as key performance metrics from day 1. </w:t>
      </w:r>
    </w:p>
    <w:p w14:paraId="253E1E5A" w14:textId="59EDE5D8" w:rsidR="00111823" w:rsidRPr="00A36C58" w:rsidRDefault="00111823" w:rsidP="00111823">
      <w:pPr>
        <w:spacing w:line="276" w:lineRule="auto"/>
        <w:rPr>
          <w:rStyle w:val="ui-provider"/>
          <w:rFonts w:ascii="Calibri" w:hAnsi="Calibri" w:cs="Calibri"/>
          <w:b/>
          <w:bCs/>
          <w:sz w:val="22"/>
          <w:szCs w:val="22"/>
        </w:rPr>
      </w:pPr>
      <w:r w:rsidRPr="00A36C58">
        <w:rPr>
          <w:rStyle w:val="ui-provider"/>
          <w:rFonts w:ascii="Calibri" w:hAnsi="Calibri" w:cs="Calibri"/>
          <w:b/>
          <w:bCs/>
          <w:sz w:val="22"/>
          <w:szCs w:val="22"/>
        </w:rPr>
        <w:t>Proposal 1</w:t>
      </w:r>
      <w:r w:rsidR="00835F7B">
        <w:rPr>
          <w:rStyle w:val="ui-provider"/>
          <w:rFonts w:ascii="Calibri" w:hAnsi="Calibri" w:cs="Calibri"/>
          <w:b/>
          <w:bCs/>
          <w:sz w:val="22"/>
          <w:szCs w:val="22"/>
        </w:rPr>
        <w:t>1</w:t>
      </w:r>
      <w:r w:rsidRPr="00A36C58">
        <w:rPr>
          <w:rStyle w:val="ui-provider"/>
          <w:rFonts w:ascii="Calibri" w:hAnsi="Calibri" w:cs="Calibri"/>
          <w:b/>
          <w:bCs/>
          <w:sz w:val="22"/>
          <w:szCs w:val="22"/>
        </w:rPr>
        <w:t xml:space="preserve">: An EE metric based on aggregate throughput normalized by the total system power at the transmitter and/or receiver side, including power needed to operate different transmitter/ receiver modules, is considered as a starting point for evaluation of EE in 6GR air interface. </w:t>
      </w:r>
    </w:p>
    <w:p w14:paraId="5850E637" w14:textId="49315310" w:rsidR="00111823" w:rsidRPr="00A36C58" w:rsidRDefault="00111823" w:rsidP="001118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b/>
          <w:bCs/>
          <w:color w:val="000000"/>
          <w:sz w:val="22"/>
          <w:szCs w:val="22"/>
        </w:rPr>
      </w:pPr>
      <w:r w:rsidRPr="00A36C58">
        <w:rPr>
          <w:rFonts w:ascii="Calibri" w:eastAsia="Calibri" w:hAnsi="Calibri" w:cs="Calibri"/>
          <w:b/>
          <w:bCs/>
          <w:color w:val="000000"/>
          <w:sz w:val="22"/>
          <w:szCs w:val="22"/>
        </w:rPr>
        <w:t>Proposal 1</w:t>
      </w:r>
      <w:r w:rsidR="00835F7B">
        <w:rPr>
          <w:rFonts w:ascii="Calibri" w:eastAsia="Calibri" w:hAnsi="Calibri" w:cs="Calibri"/>
          <w:b/>
          <w:bCs/>
          <w:color w:val="000000"/>
          <w:sz w:val="22"/>
          <w:szCs w:val="22"/>
        </w:rPr>
        <w:t>2</w:t>
      </w:r>
      <w:r w:rsidRPr="00A36C58">
        <w:rPr>
          <w:rFonts w:ascii="Calibri" w:eastAsia="Calibri" w:hAnsi="Calibri" w:cs="Calibri"/>
          <w:b/>
          <w:bCs/>
          <w:color w:val="000000"/>
          <w:sz w:val="22"/>
          <w:szCs w:val="22"/>
        </w:rPr>
        <w:t xml:space="preserve">: When evaluating sensing performance in 6GR air interface, introduce metrics to capture the overhead and the effect of integrated sensing on communication performance. </w:t>
      </w:r>
    </w:p>
    <w:p w14:paraId="4235910F" w14:textId="0067393A" w:rsidR="00111823" w:rsidRPr="00A36C58" w:rsidRDefault="00111823" w:rsidP="001118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Calibri" w:eastAsia="Calibri" w:hAnsi="Calibri" w:cs="Calibri"/>
          <w:b/>
          <w:bCs/>
          <w:color w:val="000000"/>
          <w:sz w:val="22"/>
          <w:szCs w:val="22"/>
        </w:rPr>
      </w:pPr>
      <w:r w:rsidRPr="00A36C58">
        <w:rPr>
          <w:rFonts w:ascii="Calibri" w:eastAsia="Calibri" w:hAnsi="Calibri" w:cs="Calibri"/>
          <w:b/>
          <w:bCs/>
          <w:color w:val="000000"/>
          <w:sz w:val="22"/>
          <w:szCs w:val="22"/>
        </w:rPr>
        <w:t>Proposal 1</w:t>
      </w:r>
      <w:r w:rsidR="00835F7B">
        <w:rPr>
          <w:rFonts w:ascii="Calibri" w:eastAsia="Calibri" w:hAnsi="Calibri" w:cs="Calibri"/>
          <w:b/>
          <w:bCs/>
          <w:color w:val="000000"/>
          <w:sz w:val="22"/>
          <w:szCs w:val="22"/>
        </w:rPr>
        <w:t>3</w:t>
      </w:r>
      <w:r w:rsidRPr="00A36C58">
        <w:rPr>
          <w:rFonts w:ascii="Calibri" w:eastAsia="Calibri" w:hAnsi="Calibri" w:cs="Calibri"/>
          <w:b/>
          <w:bCs/>
          <w:color w:val="000000"/>
          <w:sz w:val="22"/>
          <w:szCs w:val="22"/>
        </w:rPr>
        <w:t xml:space="preserve">: For 6GR sensing performance evaluations, depending on the use case, deployment scenarios used for communication should be reused for sensing </w:t>
      </w:r>
    </w:p>
    <w:p w14:paraId="2CBDF939" w14:textId="77777777" w:rsidR="00111823" w:rsidRPr="00E67BFE" w:rsidRDefault="00111823" w:rsidP="00FC6801">
      <w:pPr>
        <w:pStyle w:val="2222"/>
        <w:spacing w:line="288" w:lineRule="auto"/>
        <w:ind w:firstLineChars="0" w:firstLine="0"/>
        <w:jc w:val="left"/>
        <w:rPr>
          <w:lang w:val="en-US" w:eastAsia="ko-KR"/>
        </w:rPr>
      </w:pPr>
    </w:p>
    <w:p w14:paraId="17FD3604" w14:textId="612A5450" w:rsidR="002178EB" w:rsidRDefault="00F35163" w:rsidP="00F35163">
      <w:pPr>
        <w:pStyle w:val="Heading1"/>
      </w:pPr>
      <w:r>
        <w:t>References</w:t>
      </w:r>
    </w:p>
    <w:p w14:paraId="1CAFCF7B" w14:textId="531B4B67" w:rsidR="003A5798" w:rsidRPr="00C453E6"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 xml:space="preserve">[1] </w:t>
      </w:r>
      <w:r w:rsidR="003D4911" w:rsidRPr="00C453E6">
        <w:rPr>
          <w:rFonts w:ascii="Calibri" w:hAnsi="Calibri" w:cs="Calibri"/>
          <w:sz w:val="22"/>
          <w:szCs w:val="22"/>
          <w:lang w:eastAsia="ko-KR"/>
        </w:rPr>
        <w:t>RP-</w:t>
      </w:r>
      <w:r w:rsidR="000C1802" w:rsidRPr="00C453E6">
        <w:rPr>
          <w:rFonts w:ascii="Calibri" w:hAnsi="Calibri" w:cs="Calibri"/>
          <w:sz w:val="22"/>
          <w:szCs w:val="22"/>
          <w:lang w:eastAsia="ko-KR"/>
        </w:rPr>
        <w:t>251881, New SID: Study on 6G Radio, NTT Docomo, Prague Czech Republic</w:t>
      </w:r>
    </w:p>
    <w:p w14:paraId="53A3A60F" w14:textId="65091181" w:rsidR="00F35163" w:rsidRPr="00C453E6" w:rsidRDefault="00F35163" w:rsidP="0098270C">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 xml:space="preserve">[2] </w:t>
      </w:r>
      <w:r w:rsidR="005D6989" w:rsidRPr="00C453E6">
        <w:rPr>
          <w:rFonts w:ascii="Calibri" w:hAnsi="Calibri" w:cs="Calibri"/>
          <w:sz w:val="22"/>
          <w:szCs w:val="22"/>
          <w:lang w:eastAsia="ko-KR"/>
        </w:rPr>
        <w:t xml:space="preserve">3GPP TR38.914 </w:t>
      </w:r>
      <w:r w:rsidR="003D4911" w:rsidRPr="00C453E6">
        <w:rPr>
          <w:rFonts w:ascii="Calibri" w:hAnsi="Calibri" w:cs="Calibri"/>
          <w:sz w:val="22"/>
          <w:szCs w:val="22"/>
          <w:lang w:eastAsia="ko-KR"/>
        </w:rPr>
        <w:t>Study on 6G Scenarios and Requirements, Rel. 20</w:t>
      </w:r>
      <w:r w:rsidR="00635DC5" w:rsidRPr="00C453E6">
        <w:rPr>
          <w:rFonts w:ascii="Calibri" w:hAnsi="Calibri" w:cs="Calibri"/>
          <w:sz w:val="22"/>
          <w:szCs w:val="22"/>
          <w:lang w:eastAsia="ko-KR"/>
        </w:rPr>
        <w:t xml:space="preserve"> </w:t>
      </w:r>
    </w:p>
    <w:sectPr w:rsidR="00F35163" w:rsidRPr="00C453E6"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8AEAC" w14:textId="77777777" w:rsidR="001B56AE" w:rsidRDefault="001B56AE" w:rsidP="00424124">
      <w:r>
        <w:separator/>
      </w:r>
    </w:p>
  </w:endnote>
  <w:endnote w:type="continuationSeparator" w:id="0">
    <w:p w14:paraId="3B71EAF7" w14:textId="77777777" w:rsidR="001B56AE" w:rsidRDefault="001B56AE" w:rsidP="00424124">
      <w:r>
        <w:continuationSeparator/>
      </w:r>
    </w:p>
  </w:endnote>
  <w:endnote w:type="continuationNotice" w:id="1">
    <w:p w14:paraId="3BD11D49" w14:textId="77777777" w:rsidR="001B56AE" w:rsidRDefault="001B5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02AE8" w14:textId="77777777" w:rsidR="001B56AE" w:rsidRDefault="001B56AE" w:rsidP="00424124">
      <w:r>
        <w:separator/>
      </w:r>
    </w:p>
  </w:footnote>
  <w:footnote w:type="continuationSeparator" w:id="0">
    <w:p w14:paraId="335696DD" w14:textId="77777777" w:rsidR="001B56AE" w:rsidRDefault="001B56AE" w:rsidP="00424124">
      <w:r>
        <w:continuationSeparator/>
      </w:r>
    </w:p>
  </w:footnote>
  <w:footnote w:type="continuationNotice" w:id="1">
    <w:p w14:paraId="72AAA2AA" w14:textId="77777777" w:rsidR="001B56AE" w:rsidRDefault="001B56AE"/>
  </w:footnote>
</w:footnotes>
</file>

<file path=word/intelligence2.xml><?xml version="1.0" encoding="utf-8"?>
<int2:intelligence xmlns:int2="http://schemas.microsoft.com/office/intelligence/2020/intelligence" xmlns:oel="http://schemas.microsoft.com/office/2019/extlst">
  <int2:observations>
    <int2:textHash int2:hashCode="wCHTq0xpdPatvy" int2:id="Jj6ANVn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8"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B0553"/>
    <w:multiLevelType w:val="hybridMultilevel"/>
    <w:tmpl w:val="5AC247B0"/>
    <w:lvl w:ilvl="0" w:tplc="A7107F70">
      <w:numFmt w:val="bullet"/>
      <w:lvlText w:val="-"/>
      <w:lvlJc w:val="left"/>
      <w:pPr>
        <w:ind w:left="720" w:hanging="360"/>
      </w:pPr>
      <w:rPr>
        <w:rFonts w:ascii="Aptos" w:eastAsia="Times New Roman" w:hAnsi="Aptos"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5"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CF6523"/>
    <w:multiLevelType w:val="hybridMultilevel"/>
    <w:tmpl w:val="DE086E04"/>
    <w:lvl w:ilvl="0" w:tplc="BBB6BCC8">
      <w:numFmt w:val="bullet"/>
      <w:lvlText w:val="-"/>
      <w:lvlJc w:val="left"/>
      <w:pPr>
        <w:ind w:left="720" w:hanging="360"/>
      </w:pPr>
      <w:rPr>
        <w:rFonts w:ascii="Aptos" w:eastAsia="Times New Roman" w:hAnsi="Aptos"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0183FE2"/>
    <w:multiLevelType w:val="hybridMultilevel"/>
    <w:tmpl w:val="03CC22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5"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0"/>
  </w:num>
  <w:num w:numId="2" w16cid:durableId="208803445">
    <w:abstractNumId w:val="10"/>
  </w:num>
  <w:num w:numId="3" w16cid:durableId="122625555">
    <w:abstractNumId w:val="28"/>
  </w:num>
  <w:num w:numId="4" w16cid:durableId="1496916258">
    <w:abstractNumId w:val="37"/>
  </w:num>
  <w:num w:numId="5" w16cid:durableId="2021538486">
    <w:abstractNumId w:val="30"/>
  </w:num>
  <w:num w:numId="6" w16cid:durableId="1706442361">
    <w:abstractNumId w:val="18"/>
  </w:num>
  <w:num w:numId="7" w16cid:durableId="705329697">
    <w:abstractNumId w:val="13"/>
  </w:num>
  <w:num w:numId="8" w16cid:durableId="191577314">
    <w:abstractNumId w:val="6"/>
  </w:num>
  <w:num w:numId="9" w16cid:durableId="329409569">
    <w:abstractNumId w:val="4"/>
  </w:num>
  <w:num w:numId="10" w16cid:durableId="532304358">
    <w:abstractNumId w:val="17"/>
  </w:num>
  <w:num w:numId="11" w16cid:durableId="1018576920">
    <w:abstractNumId w:val="12"/>
  </w:num>
  <w:num w:numId="12" w16cid:durableId="673459228">
    <w:abstractNumId w:val="27"/>
  </w:num>
  <w:num w:numId="13" w16cid:durableId="387995245">
    <w:abstractNumId w:val="25"/>
  </w:num>
  <w:num w:numId="14" w16cid:durableId="1475173946">
    <w:abstractNumId w:val="2"/>
  </w:num>
  <w:num w:numId="15" w16cid:durableId="703866531">
    <w:abstractNumId w:val="31"/>
  </w:num>
  <w:num w:numId="16" w16cid:durableId="1798062776">
    <w:abstractNumId w:val="23"/>
  </w:num>
  <w:num w:numId="17" w16cid:durableId="1642537725">
    <w:abstractNumId w:val="15"/>
  </w:num>
  <w:num w:numId="18" w16cid:durableId="735251477">
    <w:abstractNumId w:val="16"/>
  </w:num>
  <w:num w:numId="19" w16cid:durableId="229274933">
    <w:abstractNumId w:val="26"/>
  </w:num>
  <w:num w:numId="20" w16cid:durableId="268319523">
    <w:abstractNumId w:val="35"/>
  </w:num>
  <w:num w:numId="21" w16cid:durableId="91441306">
    <w:abstractNumId w:val="8"/>
  </w:num>
  <w:num w:numId="22" w16cid:durableId="159127064">
    <w:abstractNumId w:val="1"/>
  </w:num>
  <w:num w:numId="23" w16cid:durableId="548692528">
    <w:abstractNumId w:val="33"/>
  </w:num>
  <w:num w:numId="24" w16cid:durableId="1177962447">
    <w:abstractNumId w:val="40"/>
  </w:num>
  <w:num w:numId="25" w16cid:durableId="1854495945">
    <w:abstractNumId w:val="3"/>
  </w:num>
  <w:num w:numId="26" w16cid:durableId="304161763">
    <w:abstractNumId w:val="38"/>
  </w:num>
  <w:num w:numId="27" w16cid:durableId="461191094">
    <w:abstractNumId w:val="5"/>
  </w:num>
  <w:num w:numId="28" w16cid:durableId="1940868005">
    <w:abstractNumId w:val="39"/>
  </w:num>
  <w:num w:numId="29" w16cid:durableId="652177295">
    <w:abstractNumId w:val="11"/>
  </w:num>
  <w:num w:numId="30" w16cid:durableId="1820997913">
    <w:abstractNumId w:val="19"/>
  </w:num>
  <w:num w:numId="31" w16cid:durableId="866522489">
    <w:abstractNumId w:val="7"/>
  </w:num>
  <w:num w:numId="32" w16cid:durableId="1461806361">
    <w:abstractNumId w:val="34"/>
  </w:num>
  <w:num w:numId="33" w16cid:durableId="1585534976">
    <w:abstractNumId w:val="21"/>
  </w:num>
  <w:num w:numId="34" w16cid:durableId="90244530">
    <w:abstractNumId w:val="14"/>
  </w:num>
  <w:num w:numId="35" w16cid:durableId="72896061">
    <w:abstractNumId w:val="36"/>
  </w:num>
  <w:num w:numId="36" w16cid:durableId="1737779562">
    <w:abstractNumId w:val="24"/>
  </w:num>
  <w:num w:numId="37" w16cid:durableId="1605529786">
    <w:abstractNumId w:val="9"/>
  </w:num>
  <w:num w:numId="38" w16cid:durableId="420764699">
    <w:abstractNumId w:val="29"/>
  </w:num>
  <w:num w:numId="39" w16cid:durableId="381178554">
    <w:abstractNumId w:val="22"/>
  </w:num>
  <w:num w:numId="40" w16cid:durableId="118233645">
    <w:abstractNumId w:val="32"/>
  </w:num>
  <w:num w:numId="41" w16cid:durableId="136814360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45E"/>
    <w:rsid w:val="00002596"/>
    <w:rsid w:val="0000292B"/>
    <w:rsid w:val="00002CB2"/>
    <w:rsid w:val="00002E9D"/>
    <w:rsid w:val="0000380D"/>
    <w:rsid w:val="00003C3F"/>
    <w:rsid w:val="00004522"/>
    <w:rsid w:val="00004A90"/>
    <w:rsid w:val="00004DD7"/>
    <w:rsid w:val="000052FF"/>
    <w:rsid w:val="000056D5"/>
    <w:rsid w:val="00005733"/>
    <w:rsid w:val="0000577C"/>
    <w:rsid w:val="00006317"/>
    <w:rsid w:val="000063EF"/>
    <w:rsid w:val="00006676"/>
    <w:rsid w:val="000066F6"/>
    <w:rsid w:val="00006EC1"/>
    <w:rsid w:val="000072FA"/>
    <w:rsid w:val="000075F4"/>
    <w:rsid w:val="00007738"/>
    <w:rsid w:val="00007B8C"/>
    <w:rsid w:val="00007D22"/>
    <w:rsid w:val="00010689"/>
    <w:rsid w:val="00012027"/>
    <w:rsid w:val="0001239E"/>
    <w:rsid w:val="0001313F"/>
    <w:rsid w:val="0001322D"/>
    <w:rsid w:val="000132B8"/>
    <w:rsid w:val="0001371F"/>
    <w:rsid w:val="0001381E"/>
    <w:rsid w:val="00013EEA"/>
    <w:rsid w:val="00013F11"/>
    <w:rsid w:val="000143B7"/>
    <w:rsid w:val="0001485D"/>
    <w:rsid w:val="000149EC"/>
    <w:rsid w:val="00014BEC"/>
    <w:rsid w:val="00014CAE"/>
    <w:rsid w:val="00015003"/>
    <w:rsid w:val="00015251"/>
    <w:rsid w:val="000157ED"/>
    <w:rsid w:val="00015EB4"/>
    <w:rsid w:val="00015F67"/>
    <w:rsid w:val="00015F69"/>
    <w:rsid w:val="00016458"/>
    <w:rsid w:val="00016D78"/>
    <w:rsid w:val="00016ECD"/>
    <w:rsid w:val="00016F81"/>
    <w:rsid w:val="0001769B"/>
    <w:rsid w:val="00017790"/>
    <w:rsid w:val="0001798D"/>
    <w:rsid w:val="00020238"/>
    <w:rsid w:val="00020545"/>
    <w:rsid w:val="000208A6"/>
    <w:rsid w:val="00020F1A"/>
    <w:rsid w:val="00021066"/>
    <w:rsid w:val="000212F8"/>
    <w:rsid w:val="00021415"/>
    <w:rsid w:val="0002174D"/>
    <w:rsid w:val="00021DBE"/>
    <w:rsid w:val="00021E41"/>
    <w:rsid w:val="00021E80"/>
    <w:rsid w:val="00021EB2"/>
    <w:rsid w:val="000223B2"/>
    <w:rsid w:val="00022797"/>
    <w:rsid w:val="00022BA1"/>
    <w:rsid w:val="00023157"/>
    <w:rsid w:val="0002343E"/>
    <w:rsid w:val="000235B6"/>
    <w:rsid w:val="00023884"/>
    <w:rsid w:val="00023ECA"/>
    <w:rsid w:val="00024024"/>
    <w:rsid w:val="0002436F"/>
    <w:rsid w:val="00024482"/>
    <w:rsid w:val="0002449A"/>
    <w:rsid w:val="00024E69"/>
    <w:rsid w:val="00024FD4"/>
    <w:rsid w:val="0002581C"/>
    <w:rsid w:val="00025848"/>
    <w:rsid w:val="0002586E"/>
    <w:rsid w:val="00025CAF"/>
    <w:rsid w:val="00025FB6"/>
    <w:rsid w:val="00026219"/>
    <w:rsid w:val="00026830"/>
    <w:rsid w:val="000269C7"/>
    <w:rsid w:val="00026D26"/>
    <w:rsid w:val="00026F37"/>
    <w:rsid w:val="00027914"/>
    <w:rsid w:val="00027B1A"/>
    <w:rsid w:val="00027E39"/>
    <w:rsid w:val="00027F75"/>
    <w:rsid w:val="00027F91"/>
    <w:rsid w:val="00027FEE"/>
    <w:rsid w:val="00030218"/>
    <w:rsid w:val="0003065D"/>
    <w:rsid w:val="00030EB7"/>
    <w:rsid w:val="00030FC3"/>
    <w:rsid w:val="00031708"/>
    <w:rsid w:val="000317FD"/>
    <w:rsid w:val="00031E68"/>
    <w:rsid w:val="00032416"/>
    <w:rsid w:val="000327AB"/>
    <w:rsid w:val="00032AE1"/>
    <w:rsid w:val="00032CAD"/>
    <w:rsid w:val="00032D47"/>
    <w:rsid w:val="00033212"/>
    <w:rsid w:val="00033DE1"/>
    <w:rsid w:val="00033F4E"/>
    <w:rsid w:val="00034147"/>
    <w:rsid w:val="00034280"/>
    <w:rsid w:val="000342BA"/>
    <w:rsid w:val="00034A9F"/>
    <w:rsid w:val="00034E1E"/>
    <w:rsid w:val="0003558E"/>
    <w:rsid w:val="00035A2D"/>
    <w:rsid w:val="00035EAF"/>
    <w:rsid w:val="00035F22"/>
    <w:rsid w:val="00036347"/>
    <w:rsid w:val="000364CA"/>
    <w:rsid w:val="00036553"/>
    <w:rsid w:val="000369C6"/>
    <w:rsid w:val="00036FAE"/>
    <w:rsid w:val="0003720E"/>
    <w:rsid w:val="00037295"/>
    <w:rsid w:val="00037ADF"/>
    <w:rsid w:val="00037B30"/>
    <w:rsid w:val="00037C87"/>
    <w:rsid w:val="0004056A"/>
    <w:rsid w:val="0004058F"/>
    <w:rsid w:val="000408EB"/>
    <w:rsid w:val="00040D8A"/>
    <w:rsid w:val="00040E24"/>
    <w:rsid w:val="00041250"/>
    <w:rsid w:val="000414EF"/>
    <w:rsid w:val="0004154D"/>
    <w:rsid w:val="000418A9"/>
    <w:rsid w:val="0004195A"/>
    <w:rsid w:val="00041D8E"/>
    <w:rsid w:val="0004228E"/>
    <w:rsid w:val="00042673"/>
    <w:rsid w:val="00042ABD"/>
    <w:rsid w:val="00042AF7"/>
    <w:rsid w:val="00042B89"/>
    <w:rsid w:val="00042C60"/>
    <w:rsid w:val="00042E69"/>
    <w:rsid w:val="00043099"/>
    <w:rsid w:val="0004334A"/>
    <w:rsid w:val="0004391D"/>
    <w:rsid w:val="00044152"/>
    <w:rsid w:val="000443B2"/>
    <w:rsid w:val="000445F7"/>
    <w:rsid w:val="00044834"/>
    <w:rsid w:val="00045453"/>
    <w:rsid w:val="0004545E"/>
    <w:rsid w:val="00045664"/>
    <w:rsid w:val="00045AED"/>
    <w:rsid w:val="00045B8A"/>
    <w:rsid w:val="00045F5F"/>
    <w:rsid w:val="00046032"/>
    <w:rsid w:val="000460E0"/>
    <w:rsid w:val="000462AC"/>
    <w:rsid w:val="000463E4"/>
    <w:rsid w:val="000464D4"/>
    <w:rsid w:val="0004664E"/>
    <w:rsid w:val="0004671D"/>
    <w:rsid w:val="00046791"/>
    <w:rsid w:val="000469A1"/>
    <w:rsid w:val="00046D84"/>
    <w:rsid w:val="000471A3"/>
    <w:rsid w:val="000478FB"/>
    <w:rsid w:val="00047ED7"/>
    <w:rsid w:val="0005054E"/>
    <w:rsid w:val="00050649"/>
    <w:rsid w:val="000507B8"/>
    <w:rsid w:val="000507E8"/>
    <w:rsid w:val="00050D03"/>
    <w:rsid w:val="00050E0A"/>
    <w:rsid w:val="00050E52"/>
    <w:rsid w:val="000511E4"/>
    <w:rsid w:val="00051B4B"/>
    <w:rsid w:val="00051DA9"/>
    <w:rsid w:val="00051E31"/>
    <w:rsid w:val="00051EBB"/>
    <w:rsid w:val="00052201"/>
    <w:rsid w:val="000525B6"/>
    <w:rsid w:val="00052892"/>
    <w:rsid w:val="00052D58"/>
    <w:rsid w:val="00053264"/>
    <w:rsid w:val="00053313"/>
    <w:rsid w:val="0005369A"/>
    <w:rsid w:val="00053D91"/>
    <w:rsid w:val="0005416C"/>
    <w:rsid w:val="000544A8"/>
    <w:rsid w:val="000545AB"/>
    <w:rsid w:val="00054840"/>
    <w:rsid w:val="00054F54"/>
    <w:rsid w:val="000550AB"/>
    <w:rsid w:val="000550BC"/>
    <w:rsid w:val="0005515F"/>
    <w:rsid w:val="00055278"/>
    <w:rsid w:val="00055BD3"/>
    <w:rsid w:val="00055D04"/>
    <w:rsid w:val="00055EAA"/>
    <w:rsid w:val="00056E56"/>
    <w:rsid w:val="000574C7"/>
    <w:rsid w:val="00057E9B"/>
    <w:rsid w:val="000600A1"/>
    <w:rsid w:val="000600EB"/>
    <w:rsid w:val="00060305"/>
    <w:rsid w:val="000604D4"/>
    <w:rsid w:val="0006073F"/>
    <w:rsid w:val="000607C6"/>
    <w:rsid w:val="00061005"/>
    <w:rsid w:val="0006179B"/>
    <w:rsid w:val="00061DA8"/>
    <w:rsid w:val="00061E7B"/>
    <w:rsid w:val="00061EE0"/>
    <w:rsid w:val="00062005"/>
    <w:rsid w:val="0006208C"/>
    <w:rsid w:val="000620F7"/>
    <w:rsid w:val="0006217D"/>
    <w:rsid w:val="00062400"/>
    <w:rsid w:val="00062A22"/>
    <w:rsid w:val="000630CA"/>
    <w:rsid w:val="0006332D"/>
    <w:rsid w:val="0006361F"/>
    <w:rsid w:val="00063841"/>
    <w:rsid w:val="00063AE6"/>
    <w:rsid w:val="000643FA"/>
    <w:rsid w:val="0006499E"/>
    <w:rsid w:val="00064EB8"/>
    <w:rsid w:val="0006584A"/>
    <w:rsid w:val="00065CB1"/>
    <w:rsid w:val="00065DC8"/>
    <w:rsid w:val="00065DD7"/>
    <w:rsid w:val="00065F10"/>
    <w:rsid w:val="000666CB"/>
    <w:rsid w:val="00066A88"/>
    <w:rsid w:val="00066C55"/>
    <w:rsid w:val="00066D2D"/>
    <w:rsid w:val="00066DAE"/>
    <w:rsid w:val="0006707C"/>
    <w:rsid w:val="0006740E"/>
    <w:rsid w:val="00067AF3"/>
    <w:rsid w:val="00067B48"/>
    <w:rsid w:val="000708B5"/>
    <w:rsid w:val="00070BD9"/>
    <w:rsid w:val="0007106A"/>
    <w:rsid w:val="000710AE"/>
    <w:rsid w:val="0007164C"/>
    <w:rsid w:val="0007185C"/>
    <w:rsid w:val="00071A7A"/>
    <w:rsid w:val="00071EA0"/>
    <w:rsid w:val="000721E2"/>
    <w:rsid w:val="00072436"/>
    <w:rsid w:val="000724AF"/>
    <w:rsid w:val="00072503"/>
    <w:rsid w:val="00072657"/>
    <w:rsid w:val="00072721"/>
    <w:rsid w:val="000727A3"/>
    <w:rsid w:val="00072BBB"/>
    <w:rsid w:val="000730C9"/>
    <w:rsid w:val="000738CF"/>
    <w:rsid w:val="00073B37"/>
    <w:rsid w:val="00073BBE"/>
    <w:rsid w:val="00073CD1"/>
    <w:rsid w:val="00074B92"/>
    <w:rsid w:val="00074FA3"/>
    <w:rsid w:val="0007502E"/>
    <w:rsid w:val="0007575F"/>
    <w:rsid w:val="00075818"/>
    <w:rsid w:val="00075B2C"/>
    <w:rsid w:val="00075FD1"/>
    <w:rsid w:val="00076415"/>
    <w:rsid w:val="000765F8"/>
    <w:rsid w:val="00076FF3"/>
    <w:rsid w:val="00077059"/>
    <w:rsid w:val="00077508"/>
    <w:rsid w:val="00077712"/>
    <w:rsid w:val="00077E52"/>
    <w:rsid w:val="0008054F"/>
    <w:rsid w:val="00080751"/>
    <w:rsid w:val="000809ED"/>
    <w:rsid w:val="00080ADC"/>
    <w:rsid w:val="00080C74"/>
    <w:rsid w:val="000810CC"/>
    <w:rsid w:val="00081B77"/>
    <w:rsid w:val="00081F36"/>
    <w:rsid w:val="0008209F"/>
    <w:rsid w:val="00082302"/>
    <w:rsid w:val="00082313"/>
    <w:rsid w:val="000830C7"/>
    <w:rsid w:val="00083320"/>
    <w:rsid w:val="00083563"/>
    <w:rsid w:val="000836BC"/>
    <w:rsid w:val="00083914"/>
    <w:rsid w:val="00083E4F"/>
    <w:rsid w:val="00084D88"/>
    <w:rsid w:val="00084EE5"/>
    <w:rsid w:val="00085800"/>
    <w:rsid w:val="00085869"/>
    <w:rsid w:val="00085D92"/>
    <w:rsid w:val="00086148"/>
    <w:rsid w:val="0008625E"/>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4FAA"/>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6AF"/>
    <w:rsid w:val="000A0769"/>
    <w:rsid w:val="000A093A"/>
    <w:rsid w:val="000A09E9"/>
    <w:rsid w:val="000A0CA9"/>
    <w:rsid w:val="000A15A7"/>
    <w:rsid w:val="000A20BF"/>
    <w:rsid w:val="000A23E1"/>
    <w:rsid w:val="000A2E84"/>
    <w:rsid w:val="000A2FE2"/>
    <w:rsid w:val="000A36A9"/>
    <w:rsid w:val="000A37A4"/>
    <w:rsid w:val="000A3B6F"/>
    <w:rsid w:val="000A3D36"/>
    <w:rsid w:val="000A3F8F"/>
    <w:rsid w:val="000A462C"/>
    <w:rsid w:val="000A4AA9"/>
    <w:rsid w:val="000A4B3B"/>
    <w:rsid w:val="000A4EB5"/>
    <w:rsid w:val="000A4F6D"/>
    <w:rsid w:val="000A5240"/>
    <w:rsid w:val="000A57E7"/>
    <w:rsid w:val="000A5953"/>
    <w:rsid w:val="000A5BA7"/>
    <w:rsid w:val="000A6E4A"/>
    <w:rsid w:val="000A729F"/>
    <w:rsid w:val="000A74DC"/>
    <w:rsid w:val="000A754D"/>
    <w:rsid w:val="000A7698"/>
    <w:rsid w:val="000A78BA"/>
    <w:rsid w:val="000A7A1F"/>
    <w:rsid w:val="000A7FB1"/>
    <w:rsid w:val="000A7FC5"/>
    <w:rsid w:val="000B0236"/>
    <w:rsid w:val="000B0720"/>
    <w:rsid w:val="000B078C"/>
    <w:rsid w:val="000B0A48"/>
    <w:rsid w:val="000B0A9A"/>
    <w:rsid w:val="000B0E12"/>
    <w:rsid w:val="000B1306"/>
    <w:rsid w:val="000B1635"/>
    <w:rsid w:val="000B18BC"/>
    <w:rsid w:val="000B1AC0"/>
    <w:rsid w:val="000B1D98"/>
    <w:rsid w:val="000B1F8D"/>
    <w:rsid w:val="000B2CCA"/>
    <w:rsid w:val="000B3397"/>
    <w:rsid w:val="000B3445"/>
    <w:rsid w:val="000B3B81"/>
    <w:rsid w:val="000B404A"/>
    <w:rsid w:val="000B4183"/>
    <w:rsid w:val="000B420D"/>
    <w:rsid w:val="000B49DD"/>
    <w:rsid w:val="000B4C8D"/>
    <w:rsid w:val="000B55D2"/>
    <w:rsid w:val="000B58AF"/>
    <w:rsid w:val="000B58DA"/>
    <w:rsid w:val="000B5912"/>
    <w:rsid w:val="000B5FEE"/>
    <w:rsid w:val="000B62AE"/>
    <w:rsid w:val="000B69D7"/>
    <w:rsid w:val="000B6B32"/>
    <w:rsid w:val="000B6C3E"/>
    <w:rsid w:val="000B6D99"/>
    <w:rsid w:val="000B75DD"/>
    <w:rsid w:val="000B7715"/>
    <w:rsid w:val="000B7A82"/>
    <w:rsid w:val="000B7CE9"/>
    <w:rsid w:val="000B7E2F"/>
    <w:rsid w:val="000C040D"/>
    <w:rsid w:val="000C046D"/>
    <w:rsid w:val="000C05D9"/>
    <w:rsid w:val="000C08A2"/>
    <w:rsid w:val="000C0B44"/>
    <w:rsid w:val="000C0C5B"/>
    <w:rsid w:val="000C0F10"/>
    <w:rsid w:val="000C12C2"/>
    <w:rsid w:val="000C1344"/>
    <w:rsid w:val="000C1802"/>
    <w:rsid w:val="000C20BD"/>
    <w:rsid w:val="000C21D0"/>
    <w:rsid w:val="000C2F78"/>
    <w:rsid w:val="000C40C5"/>
    <w:rsid w:val="000C42E2"/>
    <w:rsid w:val="000C4581"/>
    <w:rsid w:val="000C459A"/>
    <w:rsid w:val="000C57B9"/>
    <w:rsid w:val="000C5B7A"/>
    <w:rsid w:val="000C5C6D"/>
    <w:rsid w:val="000C5E2D"/>
    <w:rsid w:val="000C5F24"/>
    <w:rsid w:val="000C60B3"/>
    <w:rsid w:val="000C619D"/>
    <w:rsid w:val="000C6595"/>
    <w:rsid w:val="000C66B6"/>
    <w:rsid w:val="000C67A9"/>
    <w:rsid w:val="000C6863"/>
    <w:rsid w:val="000C687A"/>
    <w:rsid w:val="000C6B87"/>
    <w:rsid w:val="000C7117"/>
    <w:rsid w:val="000C723A"/>
    <w:rsid w:val="000C75F4"/>
    <w:rsid w:val="000C76A1"/>
    <w:rsid w:val="000C7C20"/>
    <w:rsid w:val="000C7C37"/>
    <w:rsid w:val="000C7C9F"/>
    <w:rsid w:val="000C7CC8"/>
    <w:rsid w:val="000D02B7"/>
    <w:rsid w:val="000D0BA7"/>
    <w:rsid w:val="000D0CB0"/>
    <w:rsid w:val="000D0EC8"/>
    <w:rsid w:val="000D0F20"/>
    <w:rsid w:val="000D18B0"/>
    <w:rsid w:val="000D2BAD"/>
    <w:rsid w:val="000D2FED"/>
    <w:rsid w:val="000D337E"/>
    <w:rsid w:val="000D38DC"/>
    <w:rsid w:val="000D38E2"/>
    <w:rsid w:val="000D3B52"/>
    <w:rsid w:val="000D3D4E"/>
    <w:rsid w:val="000D41CC"/>
    <w:rsid w:val="000D4277"/>
    <w:rsid w:val="000D46A4"/>
    <w:rsid w:val="000D4CFB"/>
    <w:rsid w:val="000D5647"/>
    <w:rsid w:val="000D5744"/>
    <w:rsid w:val="000D5F2F"/>
    <w:rsid w:val="000D5F51"/>
    <w:rsid w:val="000D6064"/>
    <w:rsid w:val="000D69A5"/>
    <w:rsid w:val="000D6A60"/>
    <w:rsid w:val="000D7108"/>
    <w:rsid w:val="000D738B"/>
    <w:rsid w:val="000D7CEC"/>
    <w:rsid w:val="000D7F69"/>
    <w:rsid w:val="000E069E"/>
    <w:rsid w:val="000E08F0"/>
    <w:rsid w:val="000E1279"/>
    <w:rsid w:val="000E1455"/>
    <w:rsid w:val="000E1A24"/>
    <w:rsid w:val="000E1F46"/>
    <w:rsid w:val="000E20CF"/>
    <w:rsid w:val="000E2714"/>
    <w:rsid w:val="000E29D8"/>
    <w:rsid w:val="000E2C68"/>
    <w:rsid w:val="000E2E75"/>
    <w:rsid w:val="000E34F0"/>
    <w:rsid w:val="000E3FCF"/>
    <w:rsid w:val="000E42E3"/>
    <w:rsid w:val="000E491D"/>
    <w:rsid w:val="000E4B23"/>
    <w:rsid w:val="000E4ED5"/>
    <w:rsid w:val="000E509F"/>
    <w:rsid w:val="000E62AD"/>
    <w:rsid w:val="000E701D"/>
    <w:rsid w:val="000E7738"/>
    <w:rsid w:val="000E7B75"/>
    <w:rsid w:val="000E7CD6"/>
    <w:rsid w:val="000F097B"/>
    <w:rsid w:val="000F1078"/>
    <w:rsid w:val="000F109B"/>
    <w:rsid w:val="000F150A"/>
    <w:rsid w:val="000F1AB0"/>
    <w:rsid w:val="000F1E72"/>
    <w:rsid w:val="000F25BF"/>
    <w:rsid w:val="000F25D9"/>
    <w:rsid w:val="000F2811"/>
    <w:rsid w:val="000F2EA0"/>
    <w:rsid w:val="000F370B"/>
    <w:rsid w:val="000F4538"/>
    <w:rsid w:val="000F4B49"/>
    <w:rsid w:val="000F51AE"/>
    <w:rsid w:val="000F6423"/>
    <w:rsid w:val="000F6A59"/>
    <w:rsid w:val="000F6AEB"/>
    <w:rsid w:val="000F6CFA"/>
    <w:rsid w:val="000F6CFE"/>
    <w:rsid w:val="000F6F85"/>
    <w:rsid w:val="000F71A8"/>
    <w:rsid w:val="000F7AF4"/>
    <w:rsid w:val="00100977"/>
    <w:rsid w:val="00100A57"/>
    <w:rsid w:val="00100C7B"/>
    <w:rsid w:val="001015B4"/>
    <w:rsid w:val="001018C7"/>
    <w:rsid w:val="00101F04"/>
    <w:rsid w:val="00102A32"/>
    <w:rsid w:val="0010303E"/>
    <w:rsid w:val="001030D7"/>
    <w:rsid w:val="00103126"/>
    <w:rsid w:val="0010322C"/>
    <w:rsid w:val="001035DF"/>
    <w:rsid w:val="00103B76"/>
    <w:rsid w:val="001045A9"/>
    <w:rsid w:val="00104641"/>
    <w:rsid w:val="00104814"/>
    <w:rsid w:val="00105EC8"/>
    <w:rsid w:val="001062BD"/>
    <w:rsid w:val="00106700"/>
    <w:rsid w:val="00106888"/>
    <w:rsid w:val="00106B0E"/>
    <w:rsid w:val="0010749C"/>
    <w:rsid w:val="0010766A"/>
    <w:rsid w:val="001077DD"/>
    <w:rsid w:val="00107839"/>
    <w:rsid w:val="00110391"/>
    <w:rsid w:val="00110446"/>
    <w:rsid w:val="00111823"/>
    <w:rsid w:val="00112185"/>
    <w:rsid w:val="0011225C"/>
    <w:rsid w:val="0011272C"/>
    <w:rsid w:val="001129A1"/>
    <w:rsid w:val="0011327D"/>
    <w:rsid w:val="00113A9A"/>
    <w:rsid w:val="00113BCC"/>
    <w:rsid w:val="00113CB1"/>
    <w:rsid w:val="00113E47"/>
    <w:rsid w:val="0011419F"/>
    <w:rsid w:val="00114309"/>
    <w:rsid w:val="00114782"/>
    <w:rsid w:val="00114BA3"/>
    <w:rsid w:val="00114BC3"/>
    <w:rsid w:val="00114DE9"/>
    <w:rsid w:val="00115D9E"/>
    <w:rsid w:val="001161CC"/>
    <w:rsid w:val="00116212"/>
    <w:rsid w:val="00116DA6"/>
    <w:rsid w:val="00116F1F"/>
    <w:rsid w:val="00117376"/>
    <w:rsid w:val="00117440"/>
    <w:rsid w:val="001175E0"/>
    <w:rsid w:val="00117FAE"/>
    <w:rsid w:val="00120635"/>
    <w:rsid w:val="00120773"/>
    <w:rsid w:val="00120EF3"/>
    <w:rsid w:val="00121EDE"/>
    <w:rsid w:val="00122381"/>
    <w:rsid w:val="00122B2C"/>
    <w:rsid w:val="00122EAB"/>
    <w:rsid w:val="00123084"/>
    <w:rsid w:val="001230CD"/>
    <w:rsid w:val="00123221"/>
    <w:rsid w:val="0012392E"/>
    <w:rsid w:val="001243FC"/>
    <w:rsid w:val="00124A35"/>
    <w:rsid w:val="00124B13"/>
    <w:rsid w:val="00124DC7"/>
    <w:rsid w:val="00124ECC"/>
    <w:rsid w:val="00125AF9"/>
    <w:rsid w:val="00125B8C"/>
    <w:rsid w:val="0012605D"/>
    <w:rsid w:val="00126080"/>
    <w:rsid w:val="00126128"/>
    <w:rsid w:val="00126537"/>
    <w:rsid w:val="00126BDF"/>
    <w:rsid w:val="00126BEC"/>
    <w:rsid w:val="00126C99"/>
    <w:rsid w:val="00126FDA"/>
    <w:rsid w:val="00127E74"/>
    <w:rsid w:val="001302A4"/>
    <w:rsid w:val="001306D1"/>
    <w:rsid w:val="00130938"/>
    <w:rsid w:val="00131492"/>
    <w:rsid w:val="00131525"/>
    <w:rsid w:val="00131FB2"/>
    <w:rsid w:val="00131FE4"/>
    <w:rsid w:val="001321D6"/>
    <w:rsid w:val="0013225E"/>
    <w:rsid w:val="00132429"/>
    <w:rsid w:val="001329A0"/>
    <w:rsid w:val="00132E04"/>
    <w:rsid w:val="001332C7"/>
    <w:rsid w:val="00133661"/>
    <w:rsid w:val="00133BEF"/>
    <w:rsid w:val="001340FF"/>
    <w:rsid w:val="00134C38"/>
    <w:rsid w:val="00134FD6"/>
    <w:rsid w:val="00135350"/>
    <w:rsid w:val="00135367"/>
    <w:rsid w:val="00135528"/>
    <w:rsid w:val="00135554"/>
    <w:rsid w:val="001359D2"/>
    <w:rsid w:val="00135A6E"/>
    <w:rsid w:val="00136AC2"/>
    <w:rsid w:val="00136D7C"/>
    <w:rsid w:val="001371F0"/>
    <w:rsid w:val="001376E9"/>
    <w:rsid w:val="00137E15"/>
    <w:rsid w:val="0014150A"/>
    <w:rsid w:val="0014150F"/>
    <w:rsid w:val="001417A8"/>
    <w:rsid w:val="00141954"/>
    <w:rsid w:val="00141D49"/>
    <w:rsid w:val="00141FF7"/>
    <w:rsid w:val="001424C9"/>
    <w:rsid w:val="001426C1"/>
    <w:rsid w:val="00142735"/>
    <w:rsid w:val="0014309F"/>
    <w:rsid w:val="001432F3"/>
    <w:rsid w:val="00143579"/>
    <w:rsid w:val="00143689"/>
    <w:rsid w:val="00143877"/>
    <w:rsid w:val="00143C15"/>
    <w:rsid w:val="00143D8A"/>
    <w:rsid w:val="00143DA1"/>
    <w:rsid w:val="001440CA"/>
    <w:rsid w:val="001444C5"/>
    <w:rsid w:val="001445AE"/>
    <w:rsid w:val="0014484F"/>
    <w:rsid w:val="00144F7F"/>
    <w:rsid w:val="001451E2"/>
    <w:rsid w:val="00145216"/>
    <w:rsid w:val="00145540"/>
    <w:rsid w:val="00145DA0"/>
    <w:rsid w:val="00146285"/>
    <w:rsid w:val="0014674B"/>
    <w:rsid w:val="0014688D"/>
    <w:rsid w:val="00147654"/>
    <w:rsid w:val="00147712"/>
    <w:rsid w:val="0014796D"/>
    <w:rsid w:val="00147AB2"/>
    <w:rsid w:val="00147D91"/>
    <w:rsid w:val="001507CC"/>
    <w:rsid w:val="00150A37"/>
    <w:rsid w:val="00150CEE"/>
    <w:rsid w:val="001514A8"/>
    <w:rsid w:val="00151522"/>
    <w:rsid w:val="001517DB"/>
    <w:rsid w:val="001518B0"/>
    <w:rsid w:val="00151B05"/>
    <w:rsid w:val="001520C6"/>
    <w:rsid w:val="00152597"/>
    <w:rsid w:val="0015303A"/>
    <w:rsid w:val="001530F8"/>
    <w:rsid w:val="001532B2"/>
    <w:rsid w:val="00153793"/>
    <w:rsid w:val="00153CEF"/>
    <w:rsid w:val="0015425D"/>
    <w:rsid w:val="001547B6"/>
    <w:rsid w:val="00154BD7"/>
    <w:rsid w:val="00154BF8"/>
    <w:rsid w:val="00154CA9"/>
    <w:rsid w:val="001555AF"/>
    <w:rsid w:val="00155B59"/>
    <w:rsid w:val="00155C3C"/>
    <w:rsid w:val="00155C76"/>
    <w:rsid w:val="00156F80"/>
    <w:rsid w:val="001576A5"/>
    <w:rsid w:val="00157B47"/>
    <w:rsid w:val="0016010D"/>
    <w:rsid w:val="00160119"/>
    <w:rsid w:val="0016022B"/>
    <w:rsid w:val="001608DA"/>
    <w:rsid w:val="00160B8E"/>
    <w:rsid w:val="00160B9F"/>
    <w:rsid w:val="00161146"/>
    <w:rsid w:val="001616E4"/>
    <w:rsid w:val="001618CA"/>
    <w:rsid w:val="00161D61"/>
    <w:rsid w:val="00161F9F"/>
    <w:rsid w:val="00162159"/>
    <w:rsid w:val="001621ED"/>
    <w:rsid w:val="00162586"/>
    <w:rsid w:val="00162B04"/>
    <w:rsid w:val="00162BFF"/>
    <w:rsid w:val="001631BB"/>
    <w:rsid w:val="00163393"/>
    <w:rsid w:val="0016353A"/>
    <w:rsid w:val="00163823"/>
    <w:rsid w:val="00163A66"/>
    <w:rsid w:val="00163A9A"/>
    <w:rsid w:val="00163C06"/>
    <w:rsid w:val="00164167"/>
    <w:rsid w:val="001642A0"/>
    <w:rsid w:val="001642B1"/>
    <w:rsid w:val="0016445D"/>
    <w:rsid w:val="00164850"/>
    <w:rsid w:val="00164BF6"/>
    <w:rsid w:val="001655E6"/>
    <w:rsid w:val="00165955"/>
    <w:rsid w:val="00165BE3"/>
    <w:rsid w:val="00165D73"/>
    <w:rsid w:val="00165EB8"/>
    <w:rsid w:val="001660F1"/>
    <w:rsid w:val="001669DE"/>
    <w:rsid w:val="00166A9F"/>
    <w:rsid w:val="00166BDC"/>
    <w:rsid w:val="00166FCE"/>
    <w:rsid w:val="001671F0"/>
    <w:rsid w:val="001674E2"/>
    <w:rsid w:val="001677A3"/>
    <w:rsid w:val="00167843"/>
    <w:rsid w:val="00167A72"/>
    <w:rsid w:val="001710A4"/>
    <w:rsid w:val="00171296"/>
    <w:rsid w:val="001714B3"/>
    <w:rsid w:val="00171CA0"/>
    <w:rsid w:val="00171FFA"/>
    <w:rsid w:val="001725C1"/>
    <w:rsid w:val="001725F0"/>
    <w:rsid w:val="001725FC"/>
    <w:rsid w:val="00172743"/>
    <w:rsid w:val="0017285C"/>
    <w:rsid w:val="00172B54"/>
    <w:rsid w:val="00172CE2"/>
    <w:rsid w:val="0017323D"/>
    <w:rsid w:val="001732A6"/>
    <w:rsid w:val="00173581"/>
    <w:rsid w:val="00173757"/>
    <w:rsid w:val="00173B33"/>
    <w:rsid w:val="00174402"/>
    <w:rsid w:val="001746AA"/>
    <w:rsid w:val="001746FE"/>
    <w:rsid w:val="001749F1"/>
    <w:rsid w:val="00174C8B"/>
    <w:rsid w:val="00175301"/>
    <w:rsid w:val="001760BD"/>
    <w:rsid w:val="001762D0"/>
    <w:rsid w:val="00176428"/>
    <w:rsid w:val="001765F8"/>
    <w:rsid w:val="001768B5"/>
    <w:rsid w:val="00176A86"/>
    <w:rsid w:val="00177116"/>
    <w:rsid w:val="00177F46"/>
    <w:rsid w:val="0018052C"/>
    <w:rsid w:val="00180B2C"/>
    <w:rsid w:val="0018150B"/>
    <w:rsid w:val="00181923"/>
    <w:rsid w:val="0018197C"/>
    <w:rsid w:val="00181F59"/>
    <w:rsid w:val="00181FCF"/>
    <w:rsid w:val="00182802"/>
    <w:rsid w:val="0018281C"/>
    <w:rsid w:val="00182A6E"/>
    <w:rsid w:val="00182FA0"/>
    <w:rsid w:val="00183255"/>
    <w:rsid w:val="0018352D"/>
    <w:rsid w:val="00183E5A"/>
    <w:rsid w:val="00183FD2"/>
    <w:rsid w:val="0018458B"/>
    <w:rsid w:val="001847A6"/>
    <w:rsid w:val="00184B3E"/>
    <w:rsid w:val="00184C54"/>
    <w:rsid w:val="00185852"/>
    <w:rsid w:val="0018593B"/>
    <w:rsid w:val="00185A41"/>
    <w:rsid w:val="00185C06"/>
    <w:rsid w:val="00185C59"/>
    <w:rsid w:val="00185D67"/>
    <w:rsid w:val="00186CB0"/>
    <w:rsid w:val="00186F1B"/>
    <w:rsid w:val="00187002"/>
    <w:rsid w:val="00187234"/>
    <w:rsid w:val="00187461"/>
    <w:rsid w:val="00187DD1"/>
    <w:rsid w:val="00187EE8"/>
    <w:rsid w:val="00190572"/>
    <w:rsid w:val="001906EA"/>
    <w:rsid w:val="00190EC3"/>
    <w:rsid w:val="00190EEB"/>
    <w:rsid w:val="0019130C"/>
    <w:rsid w:val="001918C9"/>
    <w:rsid w:val="001918F4"/>
    <w:rsid w:val="001920F5"/>
    <w:rsid w:val="001921F6"/>
    <w:rsid w:val="001924AC"/>
    <w:rsid w:val="00192A1C"/>
    <w:rsid w:val="00192D7F"/>
    <w:rsid w:val="00192EFC"/>
    <w:rsid w:val="0019375E"/>
    <w:rsid w:val="00193D83"/>
    <w:rsid w:val="001940AE"/>
    <w:rsid w:val="001943D2"/>
    <w:rsid w:val="00194EA0"/>
    <w:rsid w:val="00194F88"/>
    <w:rsid w:val="00195E80"/>
    <w:rsid w:val="00196409"/>
    <w:rsid w:val="0019647C"/>
    <w:rsid w:val="001964CB"/>
    <w:rsid w:val="00196638"/>
    <w:rsid w:val="00196F7F"/>
    <w:rsid w:val="001975EA"/>
    <w:rsid w:val="001978DE"/>
    <w:rsid w:val="00197DC0"/>
    <w:rsid w:val="00197F6F"/>
    <w:rsid w:val="00197FFD"/>
    <w:rsid w:val="001A10BB"/>
    <w:rsid w:val="001A1230"/>
    <w:rsid w:val="001A12F1"/>
    <w:rsid w:val="001A16DA"/>
    <w:rsid w:val="001A1EE4"/>
    <w:rsid w:val="001A24B2"/>
    <w:rsid w:val="001A24F6"/>
    <w:rsid w:val="001A292A"/>
    <w:rsid w:val="001A2953"/>
    <w:rsid w:val="001A30D3"/>
    <w:rsid w:val="001A366D"/>
    <w:rsid w:val="001A383C"/>
    <w:rsid w:val="001A49C9"/>
    <w:rsid w:val="001A5534"/>
    <w:rsid w:val="001A5571"/>
    <w:rsid w:val="001A5587"/>
    <w:rsid w:val="001A5A68"/>
    <w:rsid w:val="001A5A85"/>
    <w:rsid w:val="001A5B71"/>
    <w:rsid w:val="001A5C5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0DC"/>
    <w:rsid w:val="001B430B"/>
    <w:rsid w:val="001B4935"/>
    <w:rsid w:val="001B4E44"/>
    <w:rsid w:val="001B53D5"/>
    <w:rsid w:val="001B56AE"/>
    <w:rsid w:val="001B5B69"/>
    <w:rsid w:val="001B5D0C"/>
    <w:rsid w:val="001B5D77"/>
    <w:rsid w:val="001B5E48"/>
    <w:rsid w:val="001B5E82"/>
    <w:rsid w:val="001B62E7"/>
    <w:rsid w:val="001B6A34"/>
    <w:rsid w:val="001B72F9"/>
    <w:rsid w:val="001B731B"/>
    <w:rsid w:val="001C002B"/>
    <w:rsid w:val="001C07C2"/>
    <w:rsid w:val="001C0BFF"/>
    <w:rsid w:val="001C0ED9"/>
    <w:rsid w:val="001C145D"/>
    <w:rsid w:val="001C15DA"/>
    <w:rsid w:val="001C20B1"/>
    <w:rsid w:val="001C2129"/>
    <w:rsid w:val="001C2823"/>
    <w:rsid w:val="001C2A51"/>
    <w:rsid w:val="001C2DBE"/>
    <w:rsid w:val="001C323C"/>
    <w:rsid w:val="001C33A9"/>
    <w:rsid w:val="001C3662"/>
    <w:rsid w:val="001C3910"/>
    <w:rsid w:val="001C3C17"/>
    <w:rsid w:val="001C3D31"/>
    <w:rsid w:val="001C3E1A"/>
    <w:rsid w:val="001C3E47"/>
    <w:rsid w:val="001C4A5A"/>
    <w:rsid w:val="001C4ACE"/>
    <w:rsid w:val="001C5296"/>
    <w:rsid w:val="001C56B5"/>
    <w:rsid w:val="001C56F7"/>
    <w:rsid w:val="001C5A57"/>
    <w:rsid w:val="001C699C"/>
    <w:rsid w:val="001C6E12"/>
    <w:rsid w:val="001C6FC6"/>
    <w:rsid w:val="001C70BC"/>
    <w:rsid w:val="001C75D0"/>
    <w:rsid w:val="001C777E"/>
    <w:rsid w:val="001C795C"/>
    <w:rsid w:val="001C7CE5"/>
    <w:rsid w:val="001C7CFC"/>
    <w:rsid w:val="001C7DF3"/>
    <w:rsid w:val="001D04CE"/>
    <w:rsid w:val="001D05CB"/>
    <w:rsid w:val="001D0858"/>
    <w:rsid w:val="001D1016"/>
    <w:rsid w:val="001D1275"/>
    <w:rsid w:val="001D1533"/>
    <w:rsid w:val="001D177B"/>
    <w:rsid w:val="001D17C5"/>
    <w:rsid w:val="001D1A6E"/>
    <w:rsid w:val="001D1F44"/>
    <w:rsid w:val="001D20F9"/>
    <w:rsid w:val="001D21C8"/>
    <w:rsid w:val="001D264E"/>
    <w:rsid w:val="001D2B69"/>
    <w:rsid w:val="001D303D"/>
    <w:rsid w:val="001D32C0"/>
    <w:rsid w:val="001D4361"/>
    <w:rsid w:val="001D4E71"/>
    <w:rsid w:val="001D55CB"/>
    <w:rsid w:val="001D587A"/>
    <w:rsid w:val="001D5D75"/>
    <w:rsid w:val="001D6ABF"/>
    <w:rsid w:val="001D6F1B"/>
    <w:rsid w:val="001D76D7"/>
    <w:rsid w:val="001D7842"/>
    <w:rsid w:val="001D7D04"/>
    <w:rsid w:val="001D7D9E"/>
    <w:rsid w:val="001E0126"/>
    <w:rsid w:val="001E0369"/>
    <w:rsid w:val="001E0CA8"/>
    <w:rsid w:val="001E0CE1"/>
    <w:rsid w:val="001E0D18"/>
    <w:rsid w:val="001E0E4F"/>
    <w:rsid w:val="001E1136"/>
    <w:rsid w:val="001E1A39"/>
    <w:rsid w:val="001E1C93"/>
    <w:rsid w:val="001E1F2E"/>
    <w:rsid w:val="001E2385"/>
    <w:rsid w:val="001E270E"/>
    <w:rsid w:val="001E27FD"/>
    <w:rsid w:val="001E2934"/>
    <w:rsid w:val="001E2AAA"/>
    <w:rsid w:val="001E2FE6"/>
    <w:rsid w:val="001E31DA"/>
    <w:rsid w:val="001E32B7"/>
    <w:rsid w:val="001E32F6"/>
    <w:rsid w:val="001E3479"/>
    <w:rsid w:val="001E398F"/>
    <w:rsid w:val="001E3D0F"/>
    <w:rsid w:val="001E4056"/>
    <w:rsid w:val="001E436F"/>
    <w:rsid w:val="001E4940"/>
    <w:rsid w:val="001E4CC0"/>
    <w:rsid w:val="001E5119"/>
    <w:rsid w:val="001E51EA"/>
    <w:rsid w:val="001E5369"/>
    <w:rsid w:val="001E541E"/>
    <w:rsid w:val="001E5479"/>
    <w:rsid w:val="001E58CC"/>
    <w:rsid w:val="001E5DB5"/>
    <w:rsid w:val="001E5E2E"/>
    <w:rsid w:val="001E5FCB"/>
    <w:rsid w:val="001E604E"/>
    <w:rsid w:val="001E656F"/>
    <w:rsid w:val="001E6EF5"/>
    <w:rsid w:val="001E77C5"/>
    <w:rsid w:val="001E7D49"/>
    <w:rsid w:val="001F0375"/>
    <w:rsid w:val="001F04F7"/>
    <w:rsid w:val="001F0B46"/>
    <w:rsid w:val="001F1700"/>
    <w:rsid w:val="001F1E0C"/>
    <w:rsid w:val="001F2732"/>
    <w:rsid w:val="001F289A"/>
    <w:rsid w:val="001F2A01"/>
    <w:rsid w:val="001F2A4B"/>
    <w:rsid w:val="001F2A67"/>
    <w:rsid w:val="001F3322"/>
    <w:rsid w:val="001F390B"/>
    <w:rsid w:val="001F3FBC"/>
    <w:rsid w:val="001F40E3"/>
    <w:rsid w:val="001F4AC3"/>
    <w:rsid w:val="001F4CC8"/>
    <w:rsid w:val="001F5507"/>
    <w:rsid w:val="001F59C0"/>
    <w:rsid w:val="001F59ED"/>
    <w:rsid w:val="001F5BD2"/>
    <w:rsid w:val="001F5C80"/>
    <w:rsid w:val="001F625F"/>
    <w:rsid w:val="001F63F3"/>
    <w:rsid w:val="001F6D18"/>
    <w:rsid w:val="001F6ECF"/>
    <w:rsid w:val="001F6F1C"/>
    <w:rsid w:val="001F6FA5"/>
    <w:rsid w:val="001F73C7"/>
    <w:rsid w:val="001F7A16"/>
    <w:rsid w:val="001F7AB7"/>
    <w:rsid w:val="001F7CEF"/>
    <w:rsid w:val="00200CAC"/>
    <w:rsid w:val="0020143E"/>
    <w:rsid w:val="002015D5"/>
    <w:rsid w:val="002017C9"/>
    <w:rsid w:val="00201A37"/>
    <w:rsid w:val="002022BD"/>
    <w:rsid w:val="00202343"/>
    <w:rsid w:val="00202800"/>
    <w:rsid w:val="002029D7"/>
    <w:rsid w:val="00202EB1"/>
    <w:rsid w:val="002030A5"/>
    <w:rsid w:val="002031F8"/>
    <w:rsid w:val="00203D7A"/>
    <w:rsid w:val="00203E63"/>
    <w:rsid w:val="002047E4"/>
    <w:rsid w:val="002051CF"/>
    <w:rsid w:val="0020526B"/>
    <w:rsid w:val="002057B3"/>
    <w:rsid w:val="00205B45"/>
    <w:rsid w:val="00205CBB"/>
    <w:rsid w:val="00205DFB"/>
    <w:rsid w:val="00205F4F"/>
    <w:rsid w:val="00206552"/>
    <w:rsid w:val="00206AC2"/>
    <w:rsid w:val="00206C07"/>
    <w:rsid w:val="00206C3B"/>
    <w:rsid w:val="002076A2"/>
    <w:rsid w:val="00207702"/>
    <w:rsid w:val="002078FF"/>
    <w:rsid w:val="0020796C"/>
    <w:rsid w:val="00207AE1"/>
    <w:rsid w:val="0021015B"/>
    <w:rsid w:val="00210194"/>
    <w:rsid w:val="002107E2"/>
    <w:rsid w:val="00210B6D"/>
    <w:rsid w:val="00211196"/>
    <w:rsid w:val="00211A2F"/>
    <w:rsid w:val="00211C59"/>
    <w:rsid w:val="00211D37"/>
    <w:rsid w:val="00212133"/>
    <w:rsid w:val="002121BA"/>
    <w:rsid w:val="00212204"/>
    <w:rsid w:val="00212276"/>
    <w:rsid w:val="002126CC"/>
    <w:rsid w:val="002130C9"/>
    <w:rsid w:val="002130E4"/>
    <w:rsid w:val="00213327"/>
    <w:rsid w:val="00213D61"/>
    <w:rsid w:val="00214312"/>
    <w:rsid w:val="00214356"/>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4C6"/>
    <w:rsid w:val="002209E9"/>
    <w:rsid w:val="00220BBD"/>
    <w:rsid w:val="002212E4"/>
    <w:rsid w:val="0022133D"/>
    <w:rsid w:val="002213AA"/>
    <w:rsid w:val="00222085"/>
    <w:rsid w:val="002221B6"/>
    <w:rsid w:val="002221DD"/>
    <w:rsid w:val="00222269"/>
    <w:rsid w:val="002227DB"/>
    <w:rsid w:val="00222811"/>
    <w:rsid w:val="00222B11"/>
    <w:rsid w:val="00222F4D"/>
    <w:rsid w:val="00222F6C"/>
    <w:rsid w:val="0022367A"/>
    <w:rsid w:val="0022375D"/>
    <w:rsid w:val="00223AB5"/>
    <w:rsid w:val="00223D5A"/>
    <w:rsid w:val="002243BC"/>
    <w:rsid w:val="002249B0"/>
    <w:rsid w:val="0022531C"/>
    <w:rsid w:val="00225464"/>
    <w:rsid w:val="002259D5"/>
    <w:rsid w:val="00225D43"/>
    <w:rsid w:val="00226094"/>
    <w:rsid w:val="00226A4B"/>
    <w:rsid w:val="00226A6F"/>
    <w:rsid w:val="00226EC7"/>
    <w:rsid w:val="00227525"/>
    <w:rsid w:val="0022785B"/>
    <w:rsid w:val="00227B31"/>
    <w:rsid w:val="00227B33"/>
    <w:rsid w:val="00227C51"/>
    <w:rsid w:val="00227D6E"/>
    <w:rsid w:val="00227E55"/>
    <w:rsid w:val="0023031C"/>
    <w:rsid w:val="00230ECC"/>
    <w:rsid w:val="00231246"/>
    <w:rsid w:val="002318AE"/>
    <w:rsid w:val="00231AB6"/>
    <w:rsid w:val="00231D64"/>
    <w:rsid w:val="00231F3F"/>
    <w:rsid w:val="002325F9"/>
    <w:rsid w:val="002331B1"/>
    <w:rsid w:val="0023335D"/>
    <w:rsid w:val="002335CD"/>
    <w:rsid w:val="002336F6"/>
    <w:rsid w:val="00233D70"/>
    <w:rsid w:val="0023443A"/>
    <w:rsid w:val="002344BB"/>
    <w:rsid w:val="00234783"/>
    <w:rsid w:val="002350CE"/>
    <w:rsid w:val="00235256"/>
    <w:rsid w:val="00235373"/>
    <w:rsid w:val="002358EE"/>
    <w:rsid w:val="00235AB7"/>
    <w:rsid w:val="00235CCC"/>
    <w:rsid w:val="002360C7"/>
    <w:rsid w:val="002362C4"/>
    <w:rsid w:val="00236484"/>
    <w:rsid w:val="0023687E"/>
    <w:rsid w:val="00236B27"/>
    <w:rsid w:val="002372B4"/>
    <w:rsid w:val="002373B0"/>
    <w:rsid w:val="0023792F"/>
    <w:rsid w:val="00237A41"/>
    <w:rsid w:val="00237B1C"/>
    <w:rsid w:val="0024040B"/>
    <w:rsid w:val="002411E8"/>
    <w:rsid w:val="0024137F"/>
    <w:rsid w:val="002414EA"/>
    <w:rsid w:val="0024162E"/>
    <w:rsid w:val="00241C8E"/>
    <w:rsid w:val="00241FD7"/>
    <w:rsid w:val="00242080"/>
    <w:rsid w:val="002428E3"/>
    <w:rsid w:val="00242BC7"/>
    <w:rsid w:val="00242EB8"/>
    <w:rsid w:val="00243024"/>
    <w:rsid w:val="0024310D"/>
    <w:rsid w:val="00243D75"/>
    <w:rsid w:val="00244118"/>
    <w:rsid w:val="002447D9"/>
    <w:rsid w:val="002449FC"/>
    <w:rsid w:val="00244BAB"/>
    <w:rsid w:val="00245310"/>
    <w:rsid w:val="002459C6"/>
    <w:rsid w:val="00245B39"/>
    <w:rsid w:val="00245C5D"/>
    <w:rsid w:val="002469D5"/>
    <w:rsid w:val="00246B4F"/>
    <w:rsid w:val="00246BB0"/>
    <w:rsid w:val="00246D61"/>
    <w:rsid w:val="002471DB"/>
    <w:rsid w:val="002472C3"/>
    <w:rsid w:val="0024786A"/>
    <w:rsid w:val="00250205"/>
    <w:rsid w:val="0025058B"/>
    <w:rsid w:val="002508D1"/>
    <w:rsid w:val="00250BD9"/>
    <w:rsid w:val="00250DC2"/>
    <w:rsid w:val="002512E4"/>
    <w:rsid w:val="00251480"/>
    <w:rsid w:val="00251691"/>
    <w:rsid w:val="00251F52"/>
    <w:rsid w:val="002522AA"/>
    <w:rsid w:val="002522E7"/>
    <w:rsid w:val="00252327"/>
    <w:rsid w:val="00252F50"/>
    <w:rsid w:val="00252F7A"/>
    <w:rsid w:val="00253038"/>
    <w:rsid w:val="00253850"/>
    <w:rsid w:val="002538CF"/>
    <w:rsid w:val="002538D0"/>
    <w:rsid w:val="00253EC7"/>
    <w:rsid w:val="00253FEA"/>
    <w:rsid w:val="00254FE2"/>
    <w:rsid w:val="002555C3"/>
    <w:rsid w:val="00255AD1"/>
    <w:rsid w:val="002560BF"/>
    <w:rsid w:val="00256132"/>
    <w:rsid w:val="0025635E"/>
    <w:rsid w:val="0025687C"/>
    <w:rsid w:val="00256AE0"/>
    <w:rsid w:val="00256B1C"/>
    <w:rsid w:val="00256CCA"/>
    <w:rsid w:val="00256F8B"/>
    <w:rsid w:val="002574CF"/>
    <w:rsid w:val="00257A6B"/>
    <w:rsid w:val="00257DFD"/>
    <w:rsid w:val="00260505"/>
    <w:rsid w:val="00260C36"/>
    <w:rsid w:val="00260C45"/>
    <w:rsid w:val="00260D45"/>
    <w:rsid w:val="00260E15"/>
    <w:rsid w:val="002610B2"/>
    <w:rsid w:val="002612BE"/>
    <w:rsid w:val="00261636"/>
    <w:rsid w:val="00261C77"/>
    <w:rsid w:val="00262116"/>
    <w:rsid w:val="002624AD"/>
    <w:rsid w:val="002625F0"/>
    <w:rsid w:val="00262880"/>
    <w:rsid w:val="002635FC"/>
    <w:rsid w:val="002638BA"/>
    <w:rsid w:val="002639C7"/>
    <w:rsid w:val="00263E3F"/>
    <w:rsid w:val="002640A5"/>
    <w:rsid w:val="002641FE"/>
    <w:rsid w:val="0026429B"/>
    <w:rsid w:val="0026431D"/>
    <w:rsid w:val="002643F0"/>
    <w:rsid w:val="00264864"/>
    <w:rsid w:val="00264B3A"/>
    <w:rsid w:val="00265254"/>
    <w:rsid w:val="002656FF"/>
    <w:rsid w:val="002659C6"/>
    <w:rsid w:val="002659FC"/>
    <w:rsid w:val="00265E2C"/>
    <w:rsid w:val="00265F4D"/>
    <w:rsid w:val="00265F5C"/>
    <w:rsid w:val="0026618C"/>
    <w:rsid w:val="002662EC"/>
    <w:rsid w:val="00266F18"/>
    <w:rsid w:val="00267194"/>
    <w:rsid w:val="00267362"/>
    <w:rsid w:val="00267672"/>
    <w:rsid w:val="002705A8"/>
    <w:rsid w:val="00270906"/>
    <w:rsid w:val="00270EA4"/>
    <w:rsid w:val="002711F8"/>
    <w:rsid w:val="00271764"/>
    <w:rsid w:val="00271E06"/>
    <w:rsid w:val="00271F8E"/>
    <w:rsid w:val="002723D4"/>
    <w:rsid w:val="002725E8"/>
    <w:rsid w:val="0027299B"/>
    <w:rsid w:val="00272B79"/>
    <w:rsid w:val="00272EC2"/>
    <w:rsid w:val="0027336B"/>
    <w:rsid w:val="0027377C"/>
    <w:rsid w:val="00273B2A"/>
    <w:rsid w:val="00274234"/>
    <w:rsid w:val="00274609"/>
    <w:rsid w:val="00274677"/>
    <w:rsid w:val="0027521A"/>
    <w:rsid w:val="00275A41"/>
    <w:rsid w:val="00276607"/>
    <w:rsid w:val="00276785"/>
    <w:rsid w:val="0027686C"/>
    <w:rsid w:val="0027687A"/>
    <w:rsid w:val="0027759B"/>
    <w:rsid w:val="00277FF8"/>
    <w:rsid w:val="002804FF"/>
    <w:rsid w:val="00280822"/>
    <w:rsid w:val="00280A24"/>
    <w:rsid w:val="00281062"/>
    <w:rsid w:val="002813E3"/>
    <w:rsid w:val="00281534"/>
    <w:rsid w:val="00281882"/>
    <w:rsid w:val="002818C3"/>
    <w:rsid w:val="00281F82"/>
    <w:rsid w:val="002823FC"/>
    <w:rsid w:val="002824B3"/>
    <w:rsid w:val="002826C9"/>
    <w:rsid w:val="002828D6"/>
    <w:rsid w:val="0028317E"/>
    <w:rsid w:val="0028357D"/>
    <w:rsid w:val="00283ADA"/>
    <w:rsid w:val="00283B4E"/>
    <w:rsid w:val="0028405D"/>
    <w:rsid w:val="00284551"/>
    <w:rsid w:val="00285556"/>
    <w:rsid w:val="00285E16"/>
    <w:rsid w:val="00286417"/>
    <w:rsid w:val="00286A7F"/>
    <w:rsid w:val="00287A79"/>
    <w:rsid w:val="00287B74"/>
    <w:rsid w:val="00287ED6"/>
    <w:rsid w:val="00287F91"/>
    <w:rsid w:val="002901E2"/>
    <w:rsid w:val="0029147A"/>
    <w:rsid w:val="002918A5"/>
    <w:rsid w:val="00291A8E"/>
    <w:rsid w:val="00291D5D"/>
    <w:rsid w:val="0029220A"/>
    <w:rsid w:val="002923F3"/>
    <w:rsid w:val="002923F5"/>
    <w:rsid w:val="002924CF"/>
    <w:rsid w:val="002926F6"/>
    <w:rsid w:val="00292AE8"/>
    <w:rsid w:val="00292E7B"/>
    <w:rsid w:val="0029312F"/>
    <w:rsid w:val="0029319D"/>
    <w:rsid w:val="002935AC"/>
    <w:rsid w:val="0029368A"/>
    <w:rsid w:val="00294561"/>
    <w:rsid w:val="00295002"/>
    <w:rsid w:val="00295201"/>
    <w:rsid w:val="002952FE"/>
    <w:rsid w:val="0029547F"/>
    <w:rsid w:val="0029560D"/>
    <w:rsid w:val="00295DC6"/>
    <w:rsid w:val="002960C5"/>
    <w:rsid w:val="002966B0"/>
    <w:rsid w:val="00296800"/>
    <w:rsid w:val="00296EEC"/>
    <w:rsid w:val="00296F23"/>
    <w:rsid w:val="00297225"/>
    <w:rsid w:val="002973ED"/>
    <w:rsid w:val="00297B17"/>
    <w:rsid w:val="00297C27"/>
    <w:rsid w:val="00297E2E"/>
    <w:rsid w:val="00297E4D"/>
    <w:rsid w:val="002A005E"/>
    <w:rsid w:val="002A0182"/>
    <w:rsid w:val="002A0199"/>
    <w:rsid w:val="002A0270"/>
    <w:rsid w:val="002A05B6"/>
    <w:rsid w:val="002A168C"/>
    <w:rsid w:val="002A189A"/>
    <w:rsid w:val="002A1A84"/>
    <w:rsid w:val="002A1FD7"/>
    <w:rsid w:val="002A2193"/>
    <w:rsid w:val="002A258D"/>
    <w:rsid w:val="002A2B79"/>
    <w:rsid w:val="002A2FAC"/>
    <w:rsid w:val="002A34DB"/>
    <w:rsid w:val="002A3990"/>
    <w:rsid w:val="002A3BFE"/>
    <w:rsid w:val="002A405F"/>
    <w:rsid w:val="002A4093"/>
    <w:rsid w:val="002A4635"/>
    <w:rsid w:val="002A4862"/>
    <w:rsid w:val="002A4B41"/>
    <w:rsid w:val="002A500E"/>
    <w:rsid w:val="002A50E9"/>
    <w:rsid w:val="002A5235"/>
    <w:rsid w:val="002A524C"/>
    <w:rsid w:val="002A5721"/>
    <w:rsid w:val="002A5DA2"/>
    <w:rsid w:val="002A5EA5"/>
    <w:rsid w:val="002A66E2"/>
    <w:rsid w:val="002A691F"/>
    <w:rsid w:val="002A6AE2"/>
    <w:rsid w:val="002A6B78"/>
    <w:rsid w:val="002A797B"/>
    <w:rsid w:val="002A7B75"/>
    <w:rsid w:val="002A7D91"/>
    <w:rsid w:val="002B0152"/>
    <w:rsid w:val="002B0279"/>
    <w:rsid w:val="002B0A1B"/>
    <w:rsid w:val="002B112C"/>
    <w:rsid w:val="002B1ADD"/>
    <w:rsid w:val="002B1BC3"/>
    <w:rsid w:val="002B1DDA"/>
    <w:rsid w:val="002B2FB1"/>
    <w:rsid w:val="002B304B"/>
    <w:rsid w:val="002B326D"/>
    <w:rsid w:val="002B36D8"/>
    <w:rsid w:val="002B37DD"/>
    <w:rsid w:val="002B3950"/>
    <w:rsid w:val="002B3C3B"/>
    <w:rsid w:val="002B3D9C"/>
    <w:rsid w:val="002B4004"/>
    <w:rsid w:val="002B4007"/>
    <w:rsid w:val="002B44FB"/>
    <w:rsid w:val="002B47CC"/>
    <w:rsid w:val="002B487F"/>
    <w:rsid w:val="002B48ED"/>
    <w:rsid w:val="002B5038"/>
    <w:rsid w:val="002B50F5"/>
    <w:rsid w:val="002B5B89"/>
    <w:rsid w:val="002B5D64"/>
    <w:rsid w:val="002B604C"/>
    <w:rsid w:val="002B61A9"/>
    <w:rsid w:val="002B68F4"/>
    <w:rsid w:val="002B6CDB"/>
    <w:rsid w:val="002B6DBB"/>
    <w:rsid w:val="002B6EFA"/>
    <w:rsid w:val="002B71CD"/>
    <w:rsid w:val="002B73E5"/>
    <w:rsid w:val="002B7535"/>
    <w:rsid w:val="002B7631"/>
    <w:rsid w:val="002B79DF"/>
    <w:rsid w:val="002B7AEB"/>
    <w:rsid w:val="002B7C14"/>
    <w:rsid w:val="002C02C5"/>
    <w:rsid w:val="002C0390"/>
    <w:rsid w:val="002C0488"/>
    <w:rsid w:val="002C04E5"/>
    <w:rsid w:val="002C05D8"/>
    <w:rsid w:val="002C0CC1"/>
    <w:rsid w:val="002C0D48"/>
    <w:rsid w:val="002C0FA7"/>
    <w:rsid w:val="002C1514"/>
    <w:rsid w:val="002C1615"/>
    <w:rsid w:val="002C16DE"/>
    <w:rsid w:val="002C22D8"/>
    <w:rsid w:val="002C2331"/>
    <w:rsid w:val="002C2819"/>
    <w:rsid w:val="002C29D5"/>
    <w:rsid w:val="002C2BB5"/>
    <w:rsid w:val="002C2CAD"/>
    <w:rsid w:val="002C37FA"/>
    <w:rsid w:val="002C3E4E"/>
    <w:rsid w:val="002C4097"/>
    <w:rsid w:val="002C4976"/>
    <w:rsid w:val="002C4D87"/>
    <w:rsid w:val="002C5787"/>
    <w:rsid w:val="002C594E"/>
    <w:rsid w:val="002C5BDE"/>
    <w:rsid w:val="002C5D4D"/>
    <w:rsid w:val="002C655C"/>
    <w:rsid w:val="002C6E0A"/>
    <w:rsid w:val="002C766B"/>
    <w:rsid w:val="002C7758"/>
    <w:rsid w:val="002C781C"/>
    <w:rsid w:val="002C7BCD"/>
    <w:rsid w:val="002C7E0A"/>
    <w:rsid w:val="002C7E93"/>
    <w:rsid w:val="002D0276"/>
    <w:rsid w:val="002D048F"/>
    <w:rsid w:val="002D073D"/>
    <w:rsid w:val="002D09AB"/>
    <w:rsid w:val="002D0BD7"/>
    <w:rsid w:val="002D0FE3"/>
    <w:rsid w:val="002D157E"/>
    <w:rsid w:val="002D24D1"/>
    <w:rsid w:val="002D2B03"/>
    <w:rsid w:val="002D2CDD"/>
    <w:rsid w:val="002D315D"/>
    <w:rsid w:val="002D3164"/>
    <w:rsid w:val="002D3315"/>
    <w:rsid w:val="002D343D"/>
    <w:rsid w:val="002D359D"/>
    <w:rsid w:val="002D3620"/>
    <w:rsid w:val="002D368F"/>
    <w:rsid w:val="002D370D"/>
    <w:rsid w:val="002D37FC"/>
    <w:rsid w:val="002D3C4B"/>
    <w:rsid w:val="002D3D42"/>
    <w:rsid w:val="002D429C"/>
    <w:rsid w:val="002D44ED"/>
    <w:rsid w:val="002D4620"/>
    <w:rsid w:val="002D46AC"/>
    <w:rsid w:val="002D46E9"/>
    <w:rsid w:val="002D472D"/>
    <w:rsid w:val="002D479B"/>
    <w:rsid w:val="002D4DDC"/>
    <w:rsid w:val="002D53BA"/>
    <w:rsid w:val="002D53FF"/>
    <w:rsid w:val="002D6273"/>
    <w:rsid w:val="002D63AE"/>
    <w:rsid w:val="002D651B"/>
    <w:rsid w:val="002D656F"/>
    <w:rsid w:val="002D6D53"/>
    <w:rsid w:val="002D6EC9"/>
    <w:rsid w:val="002D6FD8"/>
    <w:rsid w:val="002D787B"/>
    <w:rsid w:val="002E04E4"/>
    <w:rsid w:val="002E0740"/>
    <w:rsid w:val="002E1823"/>
    <w:rsid w:val="002E188B"/>
    <w:rsid w:val="002E18EE"/>
    <w:rsid w:val="002E1D46"/>
    <w:rsid w:val="002E200E"/>
    <w:rsid w:val="002E26BA"/>
    <w:rsid w:val="002E27AA"/>
    <w:rsid w:val="002E2D39"/>
    <w:rsid w:val="002E2DB9"/>
    <w:rsid w:val="002E39A1"/>
    <w:rsid w:val="002E39BE"/>
    <w:rsid w:val="002E42E4"/>
    <w:rsid w:val="002E496C"/>
    <w:rsid w:val="002E4AAA"/>
    <w:rsid w:val="002E5135"/>
    <w:rsid w:val="002E51A9"/>
    <w:rsid w:val="002E5526"/>
    <w:rsid w:val="002E5766"/>
    <w:rsid w:val="002E6132"/>
    <w:rsid w:val="002E6358"/>
    <w:rsid w:val="002E6C2E"/>
    <w:rsid w:val="002E6FD0"/>
    <w:rsid w:val="002E7279"/>
    <w:rsid w:val="002E72CC"/>
    <w:rsid w:val="002E7460"/>
    <w:rsid w:val="002E795F"/>
    <w:rsid w:val="002E7A40"/>
    <w:rsid w:val="002F04D3"/>
    <w:rsid w:val="002F052B"/>
    <w:rsid w:val="002F120F"/>
    <w:rsid w:val="002F134A"/>
    <w:rsid w:val="002F13F1"/>
    <w:rsid w:val="002F1A95"/>
    <w:rsid w:val="002F1B72"/>
    <w:rsid w:val="002F1BDA"/>
    <w:rsid w:val="002F1C38"/>
    <w:rsid w:val="002F1D63"/>
    <w:rsid w:val="002F2857"/>
    <w:rsid w:val="002F2AFD"/>
    <w:rsid w:val="002F331F"/>
    <w:rsid w:val="002F37BA"/>
    <w:rsid w:val="002F3991"/>
    <w:rsid w:val="002F3D24"/>
    <w:rsid w:val="002F3D6F"/>
    <w:rsid w:val="002F3ED3"/>
    <w:rsid w:val="002F416A"/>
    <w:rsid w:val="002F475F"/>
    <w:rsid w:val="002F4924"/>
    <w:rsid w:val="002F4DD2"/>
    <w:rsid w:val="002F501B"/>
    <w:rsid w:val="002F5177"/>
    <w:rsid w:val="002F56FE"/>
    <w:rsid w:val="002F5937"/>
    <w:rsid w:val="002F5DDC"/>
    <w:rsid w:val="002F692C"/>
    <w:rsid w:val="002F6EB2"/>
    <w:rsid w:val="002F6F8C"/>
    <w:rsid w:val="002F7636"/>
    <w:rsid w:val="002F79A2"/>
    <w:rsid w:val="002F79E6"/>
    <w:rsid w:val="002F7BC9"/>
    <w:rsid w:val="002F7FCF"/>
    <w:rsid w:val="00300828"/>
    <w:rsid w:val="00300BFB"/>
    <w:rsid w:val="003010BE"/>
    <w:rsid w:val="00301762"/>
    <w:rsid w:val="00301F7F"/>
    <w:rsid w:val="0030207D"/>
    <w:rsid w:val="00302304"/>
    <w:rsid w:val="00302691"/>
    <w:rsid w:val="00302E5C"/>
    <w:rsid w:val="00303259"/>
    <w:rsid w:val="00303C36"/>
    <w:rsid w:val="00303DDD"/>
    <w:rsid w:val="003054D0"/>
    <w:rsid w:val="00306092"/>
    <w:rsid w:val="003063CA"/>
    <w:rsid w:val="0030642E"/>
    <w:rsid w:val="00306442"/>
    <w:rsid w:val="00306895"/>
    <w:rsid w:val="00307432"/>
    <w:rsid w:val="003078E9"/>
    <w:rsid w:val="00307FDD"/>
    <w:rsid w:val="003101F5"/>
    <w:rsid w:val="00310B6C"/>
    <w:rsid w:val="00310C39"/>
    <w:rsid w:val="00310E4C"/>
    <w:rsid w:val="003112AF"/>
    <w:rsid w:val="00311EE0"/>
    <w:rsid w:val="00311F13"/>
    <w:rsid w:val="003124CB"/>
    <w:rsid w:val="00312B87"/>
    <w:rsid w:val="00312C93"/>
    <w:rsid w:val="00313A83"/>
    <w:rsid w:val="00313D76"/>
    <w:rsid w:val="00313DA2"/>
    <w:rsid w:val="00313F2F"/>
    <w:rsid w:val="003145AD"/>
    <w:rsid w:val="003146AB"/>
    <w:rsid w:val="0031472F"/>
    <w:rsid w:val="0031478A"/>
    <w:rsid w:val="00314EF4"/>
    <w:rsid w:val="00315DC4"/>
    <w:rsid w:val="00315F5A"/>
    <w:rsid w:val="003161E1"/>
    <w:rsid w:val="003166D3"/>
    <w:rsid w:val="00316B45"/>
    <w:rsid w:val="00317020"/>
    <w:rsid w:val="00317035"/>
    <w:rsid w:val="00317346"/>
    <w:rsid w:val="0031787B"/>
    <w:rsid w:val="00317ECC"/>
    <w:rsid w:val="003206CE"/>
    <w:rsid w:val="00320B4D"/>
    <w:rsid w:val="00320F4A"/>
    <w:rsid w:val="003213C8"/>
    <w:rsid w:val="00321651"/>
    <w:rsid w:val="003217B7"/>
    <w:rsid w:val="00321A8D"/>
    <w:rsid w:val="00321D1B"/>
    <w:rsid w:val="00321E3C"/>
    <w:rsid w:val="00322011"/>
    <w:rsid w:val="00322A50"/>
    <w:rsid w:val="00322E9F"/>
    <w:rsid w:val="003232EF"/>
    <w:rsid w:val="00323391"/>
    <w:rsid w:val="0032375C"/>
    <w:rsid w:val="003237BF"/>
    <w:rsid w:val="0032383A"/>
    <w:rsid w:val="00323F67"/>
    <w:rsid w:val="00324039"/>
    <w:rsid w:val="0032466C"/>
    <w:rsid w:val="00324AB0"/>
    <w:rsid w:val="00324BAA"/>
    <w:rsid w:val="00325892"/>
    <w:rsid w:val="003268B8"/>
    <w:rsid w:val="00326A34"/>
    <w:rsid w:val="00326EBB"/>
    <w:rsid w:val="00326FF6"/>
    <w:rsid w:val="0032777F"/>
    <w:rsid w:val="003277D8"/>
    <w:rsid w:val="00327969"/>
    <w:rsid w:val="00327A22"/>
    <w:rsid w:val="003301B7"/>
    <w:rsid w:val="003302D1"/>
    <w:rsid w:val="00330864"/>
    <w:rsid w:val="003309FC"/>
    <w:rsid w:val="00330B3B"/>
    <w:rsid w:val="00330C1C"/>
    <w:rsid w:val="0033229B"/>
    <w:rsid w:val="003326D3"/>
    <w:rsid w:val="00332BB8"/>
    <w:rsid w:val="00332EEF"/>
    <w:rsid w:val="00333015"/>
    <w:rsid w:val="00333020"/>
    <w:rsid w:val="003331BF"/>
    <w:rsid w:val="003332E6"/>
    <w:rsid w:val="00333BDD"/>
    <w:rsid w:val="00333C81"/>
    <w:rsid w:val="00334699"/>
    <w:rsid w:val="0033513A"/>
    <w:rsid w:val="00335AAA"/>
    <w:rsid w:val="00335E18"/>
    <w:rsid w:val="00335EE2"/>
    <w:rsid w:val="00337B7E"/>
    <w:rsid w:val="00337CBB"/>
    <w:rsid w:val="0034120D"/>
    <w:rsid w:val="0034135D"/>
    <w:rsid w:val="003415F4"/>
    <w:rsid w:val="00341A4B"/>
    <w:rsid w:val="00341A5E"/>
    <w:rsid w:val="00341E41"/>
    <w:rsid w:val="00341F84"/>
    <w:rsid w:val="00342130"/>
    <w:rsid w:val="0034270E"/>
    <w:rsid w:val="003427D7"/>
    <w:rsid w:val="003428B4"/>
    <w:rsid w:val="00342C17"/>
    <w:rsid w:val="00342C8D"/>
    <w:rsid w:val="00343561"/>
    <w:rsid w:val="00343742"/>
    <w:rsid w:val="00343794"/>
    <w:rsid w:val="00344649"/>
    <w:rsid w:val="00344AB9"/>
    <w:rsid w:val="00344EE5"/>
    <w:rsid w:val="00345126"/>
    <w:rsid w:val="00345185"/>
    <w:rsid w:val="00345C30"/>
    <w:rsid w:val="003463F5"/>
    <w:rsid w:val="003465C1"/>
    <w:rsid w:val="00346605"/>
    <w:rsid w:val="003467E2"/>
    <w:rsid w:val="003468EB"/>
    <w:rsid w:val="00346AB4"/>
    <w:rsid w:val="00347012"/>
    <w:rsid w:val="00347066"/>
    <w:rsid w:val="0034768D"/>
    <w:rsid w:val="00347AF6"/>
    <w:rsid w:val="00347F49"/>
    <w:rsid w:val="003501BE"/>
    <w:rsid w:val="0035039D"/>
    <w:rsid w:val="003508E9"/>
    <w:rsid w:val="00350E8B"/>
    <w:rsid w:val="003516CE"/>
    <w:rsid w:val="00351F3F"/>
    <w:rsid w:val="0035245B"/>
    <w:rsid w:val="003527F4"/>
    <w:rsid w:val="0035318F"/>
    <w:rsid w:val="0035382D"/>
    <w:rsid w:val="00353868"/>
    <w:rsid w:val="00353AE7"/>
    <w:rsid w:val="00353C60"/>
    <w:rsid w:val="00353EE6"/>
    <w:rsid w:val="00354482"/>
    <w:rsid w:val="00354781"/>
    <w:rsid w:val="00354C01"/>
    <w:rsid w:val="00355042"/>
    <w:rsid w:val="0035509E"/>
    <w:rsid w:val="0035569A"/>
    <w:rsid w:val="00355CD5"/>
    <w:rsid w:val="00355FF9"/>
    <w:rsid w:val="00356697"/>
    <w:rsid w:val="003566B1"/>
    <w:rsid w:val="003568E9"/>
    <w:rsid w:val="00356A77"/>
    <w:rsid w:val="00356CE2"/>
    <w:rsid w:val="00356E19"/>
    <w:rsid w:val="00357078"/>
    <w:rsid w:val="003572FD"/>
    <w:rsid w:val="0035735F"/>
    <w:rsid w:val="003575B0"/>
    <w:rsid w:val="00357A7C"/>
    <w:rsid w:val="00357B77"/>
    <w:rsid w:val="00360824"/>
    <w:rsid w:val="00360C3C"/>
    <w:rsid w:val="00361626"/>
    <w:rsid w:val="00361889"/>
    <w:rsid w:val="00361D56"/>
    <w:rsid w:val="00361F55"/>
    <w:rsid w:val="00362838"/>
    <w:rsid w:val="0036306A"/>
    <w:rsid w:val="003639F0"/>
    <w:rsid w:val="00363FCF"/>
    <w:rsid w:val="0036410C"/>
    <w:rsid w:val="003642F1"/>
    <w:rsid w:val="00365147"/>
    <w:rsid w:val="003657EC"/>
    <w:rsid w:val="0036580D"/>
    <w:rsid w:val="00365AA5"/>
    <w:rsid w:val="00365CBB"/>
    <w:rsid w:val="00365DF4"/>
    <w:rsid w:val="00366D21"/>
    <w:rsid w:val="00366DB4"/>
    <w:rsid w:val="00366F59"/>
    <w:rsid w:val="0036709F"/>
    <w:rsid w:val="003671EC"/>
    <w:rsid w:val="003675A7"/>
    <w:rsid w:val="00367A28"/>
    <w:rsid w:val="00367E97"/>
    <w:rsid w:val="0037001E"/>
    <w:rsid w:val="003702E8"/>
    <w:rsid w:val="003706AA"/>
    <w:rsid w:val="00371563"/>
    <w:rsid w:val="00371E76"/>
    <w:rsid w:val="003727DB"/>
    <w:rsid w:val="00372A01"/>
    <w:rsid w:val="00372B48"/>
    <w:rsid w:val="00373231"/>
    <w:rsid w:val="0037354F"/>
    <w:rsid w:val="0037370D"/>
    <w:rsid w:val="00373BDE"/>
    <w:rsid w:val="00373D61"/>
    <w:rsid w:val="00374646"/>
    <w:rsid w:val="003746D3"/>
    <w:rsid w:val="00374D38"/>
    <w:rsid w:val="00375282"/>
    <w:rsid w:val="0037564C"/>
    <w:rsid w:val="00375AC2"/>
    <w:rsid w:val="00375B6B"/>
    <w:rsid w:val="00376257"/>
    <w:rsid w:val="00376283"/>
    <w:rsid w:val="00376DD9"/>
    <w:rsid w:val="00376F69"/>
    <w:rsid w:val="00377483"/>
    <w:rsid w:val="003776F5"/>
    <w:rsid w:val="00377866"/>
    <w:rsid w:val="00377FEB"/>
    <w:rsid w:val="00380625"/>
    <w:rsid w:val="00380A17"/>
    <w:rsid w:val="00380BB0"/>
    <w:rsid w:val="00380C97"/>
    <w:rsid w:val="00380DE5"/>
    <w:rsid w:val="00380F79"/>
    <w:rsid w:val="00381449"/>
    <w:rsid w:val="00381F0D"/>
    <w:rsid w:val="003822DF"/>
    <w:rsid w:val="003822EF"/>
    <w:rsid w:val="00382978"/>
    <w:rsid w:val="00382E6D"/>
    <w:rsid w:val="00383053"/>
    <w:rsid w:val="00383BB2"/>
    <w:rsid w:val="00383C4B"/>
    <w:rsid w:val="00383D56"/>
    <w:rsid w:val="00384092"/>
    <w:rsid w:val="003840AB"/>
    <w:rsid w:val="00384576"/>
    <w:rsid w:val="00384CD5"/>
    <w:rsid w:val="00384E6A"/>
    <w:rsid w:val="003864FC"/>
    <w:rsid w:val="003865B2"/>
    <w:rsid w:val="00386642"/>
    <w:rsid w:val="00387CBC"/>
    <w:rsid w:val="00390182"/>
    <w:rsid w:val="0039078B"/>
    <w:rsid w:val="0039119D"/>
    <w:rsid w:val="00391364"/>
    <w:rsid w:val="00391393"/>
    <w:rsid w:val="003920CD"/>
    <w:rsid w:val="00392176"/>
    <w:rsid w:val="003921D6"/>
    <w:rsid w:val="00392292"/>
    <w:rsid w:val="00392434"/>
    <w:rsid w:val="00392830"/>
    <w:rsid w:val="00393207"/>
    <w:rsid w:val="00393C73"/>
    <w:rsid w:val="00393D9B"/>
    <w:rsid w:val="00393FE1"/>
    <w:rsid w:val="00394922"/>
    <w:rsid w:val="0039498D"/>
    <w:rsid w:val="00394D3C"/>
    <w:rsid w:val="00394D3F"/>
    <w:rsid w:val="00395232"/>
    <w:rsid w:val="003953DD"/>
    <w:rsid w:val="003954EA"/>
    <w:rsid w:val="003961C1"/>
    <w:rsid w:val="00396617"/>
    <w:rsid w:val="0039674E"/>
    <w:rsid w:val="00396946"/>
    <w:rsid w:val="00396988"/>
    <w:rsid w:val="00396A5A"/>
    <w:rsid w:val="00396DE0"/>
    <w:rsid w:val="00397294"/>
    <w:rsid w:val="00397CE4"/>
    <w:rsid w:val="003A025B"/>
    <w:rsid w:val="003A0478"/>
    <w:rsid w:val="003A069A"/>
    <w:rsid w:val="003A0B2F"/>
    <w:rsid w:val="003A0B70"/>
    <w:rsid w:val="003A1541"/>
    <w:rsid w:val="003A1BC8"/>
    <w:rsid w:val="003A1C0F"/>
    <w:rsid w:val="003A1D44"/>
    <w:rsid w:val="003A203C"/>
    <w:rsid w:val="003A20C9"/>
    <w:rsid w:val="003A298A"/>
    <w:rsid w:val="003A349A"/>
    <w:rsid w:val="003A361A"/>
    <w:rsid w:val="003A3790"/>
    <w:rsid w:val="003A3D5A"/>
    <w:rsid w:val="003A3EB1"/>
    <w:rsid w:val="003A4748"/>
    <w:rsid w:val="003A4912"/>
    <w:rsid w:val="003A4F57"/>
    <w:rsid w:val="003A5037"/>
    <w:rsid w:val="003A50AE"/>
    <w:rsid w:val="003A5399"/>
    <w:rsid w:val="003A542C"/>
    <w:rsid w:val="003A553B"/>
    <w:rsid w:val="003A566A"/>
    <w:rsid w:val="003A5798"/>
    <w:rsid w:val="003A5EA9"/>
    <w:rsid w:val="003A62BC"/>
    <w:rsid w:val="003A711F"/>
    <w:rsid w:val="003A756D"/>
    <w:rsid w:val="003B02B3"/>
    <w:rsid w:val="003B0793"/>
    <w:rsid w:val="003B0C41"/>
    <w:rsid w:val="003B1AE8"/>
    <w:rsid w:val="003B1C26"/>
    <w:rsid w:val="003B1EC9"/>
    <w:rsid w:val="003B2DFA"/>
    <w:rsid w:val="003B32A7"/>
    <w:rsid w:val="003B332C"/>
    <w:rsid w:val="003B40C9"/>
    <w:rsid w:val="003B4411"/>
    <w:rsid w:val="003B4504"/>
    <w:rsid w:val="003B4548"/>
    <w:rsid w:val="003B4DE2"/>
    <w:rsid w:val="003B52A1"/>
    <w:rsid w:val="003B6478"/>
    <w:rsid w:val="003B662B"/>
    <w:rsid w:val="003B67A2"/>
    <w:rsid w:val="003B67A7"/>
    <w:rsid w:val="003B6A51"/>
    <w:rsid w:val="003B6D0F"/>
    <w:rsid w:val="003B6F01"/>
    <w:rsid w:val="003B70EC"/>
    <w:rsid w:val="003B7200"/>
    <w:rsid w:val="003B78D7"/>
    <w:rsid w:val="003B7919"/>
    <w:rsid w:val="003B7953"/>
    <w:rsid w:val="003B7F8B"/>
    <w:rsid w:val="003C011A"/>
    <w:rsid w:val="003C02A4"/>
    <w:rsid w:val="003C0788"/>
    <w:rsid w:val="003C0CB1"/>
    <w:rsid w:val="003C1029"/>
    <w:rsid w:val="003C107F"/>
    <w:rsid w:val="003C11EF"/>
    <w:rsid w:val="003C1457"/>
    <w:rsid w:val="003C1644"/>
    <w:rsid w:val="003C1827"/>
    <w:rsid w:val="003C19FE"/>
    <w:rsid w:val="003C1E25"/>
    <w:rsid w:val="003C1F90"/>
    <w:rsid w:val="003C2392"/>
    <w:rsid w:val="003C258D"/>
    <w:rsid w:val="003C295D"/>
    <w:rsid w:val="003C2A26"/>
    <w:rsid w:val="003C2E22"/>
    <w:rsid w:val="003C2E75"/>
    <w:rsid w:val="003C379A"/>
    <w:rsid w:val="003C3A4C"/>
    <w:rsid w:val="003C3E81"/>
    <w:rsid w:val="003C5774"/>
    <w:rsid w:val="003C5E54"/>
    <w:rsid w:val="003C5E59"/>
    <w:rsid w:val="003C5EBF"/>
    <w:rsid w:val="003C71E4"/>
    <w:rsid w:val="003D0203"/>
    <w:rsid w:val="003D02CF"/>
    <w:rsid w:val="003D0740"/>
    <w:rsid w:val="003D14F3"/>
    <w:rsid w:val="003D1591"/>
    <w:rsid w:val="003D21DB"/>
    <w:rsid w:val="003D21FB"/>
    <w:rsid w:val="003D28B3"/>
    <w:rsid w:val="003D2D9F"/>
    <w:rsid w:val="003D3004"/>
    <w:rsid w:val="003D341B"/>
    <w:rsid w:val="003D35E8"/>
    <w:rsid w:val="003D3658"/>
    <w:rsid w:val="003D36A0"/>
    <w:rsid w:val="003D3896"/>
    <w:rsid w:val="003D3E31"/>
    <w:rsid w:val="003D403E"/>
    <w:rsid w:val="003D4911"/>
    <w:rsid w:val="003D4921"/>
    <w:rsid w:val="003D49E0"/>
    <w:rsid w:val="003D4AC9"/>
    <w:rsid w:val="003D5670"/>
    <w:rsid w:val="003D66C3"/>
    <w:rsid w:val="003D6B8F"/>
    <w:rsid w:val="003D6DD7"/>
    <w:rsid w:val="003D70B3"/>
    <w:rsid w:val="003D7C0D"/>
    <w:rsid w:val="003D7C96"/>
    <w:rsid w:val="003D7DE7"/>
    <w:rsid w:val="003E0EBA"/>
    <w:rsid w:val="003E10AB"/>
    <w:rsid w:val="003E1304"/>
    <w:rsid w:val="003E1856"/>
    <w:rsid w:val="003E1901"/>
    <w:rsid w:val="003E28E7"/>
    <w:rsid w:val="003E2E0A"/>
    <w:rsid w:val="003E2F1C"/>
    <w:rsid w:val="003E32A9"/>
    <w:rsid w:val="003E3388"/>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7121"/>
    <w:rsid w:val="003E7650"/>
    <w:rsid w:val="003E77FA"/>
    <w:rsid w:val="003E7AD7"/>
    <w:rsid w:val="003E7FA1"/>
    <w:rsid w:val="003F0613"/>
    <w:rsid w:val="003F0731"/>
    <w:rsid w:val="003F091F"/>
    <w:rsid w:val="003F154A"/>
    <w:rsid w:val="003F183C"/>
    <w:rsid w:val="003F1907"/>
    <w:rsid w:val="003F2145"/>
    <w:rsid w:val="003F259A"/>
    <w:rsid w:val="003F262C"/>
    <w:rsid w:val="003F3281"/>
    <w:rsid w:val="003F33B4"/>
    <w:rsid w:val="003F3491"/>
    <w:rsid w:val="003F36B0"/>
    <w:rsid w:val="003F383A"/>
    <w:rsid w:val="003F3B5C"/>
    <w:rsid w:val="003F3D6E"/>
    <w:rsid w:val="003F3E1F"/>
    <w:rsid w:val="003F4040"/>
    <w:rsid w:val="003F417F"/>
    <w:rsid w:val="003F559E"/>
    <w:rsid w:val="003F5A5E"/>
    <w:rsid w:val="003F5CAC"/>
    <w:rsid w:val="003F6132"/>
    <w:rsid w:val="003F6832"/>
    <w:rsid w:val="003F6917"/>
    <w:rsid w:val="003F6E8C"/>
    <w:rsid w:val="003F725B"/>
    <w:rsid w:val="003F7417"/>
    <w:rsid w:val="003F750B"/>
    <w:rsid w:val="003F7655"/>
    <w:rsid w:val="003F7B2C"/>
    <w:rsid w:val="003F7C27"/>
    <w:rsid w:val="003F7FB5"/>
    <w:rsid w:val="00400D70"/>
    <w:rsid w:val="00402222"/>
    <w:rsid w:val="004022EC"/>
    <w:rsid w:val="00402779"/>
    <w:rsid w:val="00402C7F"/>
    <w:rsid w:val="004030AF"/>
    <w:rsid w:val="0040317F"/>
    <w:rsid w:val="0040372C"/>
    <w:rsid w:val="0040372F"/>
    <w:rsid w:val="00403754"/>
    <w:rsid w:val="00403E23"/>
    <w:rsid w:val="00403F59"/>
    <w:rsid w:val="004045C6"/>
    <w:rsid w:val="004047F5"/>
    <w:rsid w:val="004048F3"/>
    <w:rsid w:val="00404AE5"/>
    <w:rsid w:val="00404B72"/>
    <w:rsid w:val="00404D8A"/>
    <w:rsid w:val="00404FC2"/>
    <w:rsid w:val="00405089"/>
    <w:rsid w:val="004051FC"/>
    <w:rsid w:val="0040553F"/>
    <w:rsid w:val="00405738"/>
    <w:rsid w:val="00405806"/>
    <w:rsid w:val="004059E2"/>
    <w:rsid w:val="00405A08"/>
    <w:rsid w:val="00405A61"/>
    <w:rsid w:val="00405B5B"/>
    <w:rsid w:val="00405C7C"/>
    <w:rsid w:val="00405D44"/>
    <w:rsid w:val="00405F6D"/>
    <w:rsid w:val="00406F10"/>
    <w:rsid w:val="0040740A"/>
    <w:rsid w:val="00407CD6"/>
    <w:rsid w:val="00407DF1"/>
    <w:rsid w:val="0041028D"/>
    <w:rsid w:val="00410670"/>
    <w:rsid w:val="0041071C"/>
    <w:rsid w:val="00410EC0"/>
    <w:rsid w:val="00411DFA"/>
    <w:rsid w:val="004126D4"/>
    <w:rsid w:val="004128FB"/>
    <w:rsid w:val="00412A9F"/>
    <w:rsid w:val="00412AE6"/>
    <w:rsid w:val="00412F89"/>
    <w:rsid w:val="00413621"/>
    <w:rsid w:val="00413685"/>
    <w:rsid w:val="00414270"/>
    <w:rsid w:val="00414AF5"/>
    <w:rsid w:val="00414BBD"/>
    <w:rsid w:val="00414C31"/>
    <w:rsid w:val="00414DDC"/>
    <w:rsid w:val="00414F78"/>
    <w:rsid w:val="0041519A"/>
    <w:rsid w:val="00415F20"/>
    <w:rsid w:val="00416334"/>
    <w:rsid w:val="0041695E"/>
    <w:rsid w:val="00416985"/>
    <w:rsid w:val="00416D82"/>
    <w:rsid w:val="00416EFC"/>
    <w:rsid w:val="004175B5"/>
    <w:rsid w:val="00417617"/>
    <w:rsid w:val="0041787F"/>
    <w:rsid w:val="0041789A"/>
    <w:rsid w:val="00417A49"/>
    <w:rsid w:val="00417C8B"/>
    <w:rsid w:val="00417D6C"/>
    <w:rsid w:val="00417FD7"/>
    <w:rsid w:val="00420092"/>
    <w:rsid w:val="004201EF"/>
    <w:rsid w:val="00420B8E"/>
    <w:rsid w:val="004211EE"/>
    <w:rsid w:val="00421421"/>
    <w:rsid w:val="00421820"/>
    <w:rsid w:val="004223E6"/>
    <w:rsid w:val="004224A5"/>
    <w:rsid w:val="0042270A"/>
    <w:rsid w:val="00422E0C"/>
    <w:rsid w:val="00423763"/>
    <w:rsid w:val="00423C77"/>
    <w:rsid w:val="00424124"/>
    <w:rsid w:val="00424332"/>
    <w:rsid w:val="00424BFF"/>
    <w:rsid w:val="00425030"/>
    <w:rsid w:val="004254E9"/>
    <w:rsid w:val="00426B1A"/>
    <w:rsid w:val="00426DE8"/>
    <w:rsid w:val="00426E81"/>
    <w:rsid w:val="004273F8"/>
    <w:rsid w:val="00427C0C"/>
    <w:rsid w:val="00427CFD"/>
    <w:rsid w:val="00427EB8"/>
    <w:rsid w:val="004303A9"/>
    <w:rsid w:val="004304EA"/>
    <w:rsid w:val="00430554"/>
    <w:rsid w:val="004305EE"/>
    <w:rsid w:val="004307BE"/>
    <w:rsid w:val="00430A05"/>
    <w:rsid w:val="00430A35"/>
    <w:rsid w:val="004313D5"/>
    <w:rsid w:val="00431403"/>
    <w:rsid w:val="00431813"/>
    <w:rsid w:val="00432397"/>
    <w:rsid w:val="004328D4"/>
    <w:rsid w:val="00432CE2"/>
    <w:rsid w:val="00432E6C"/>
    <w:rsid w:val="00433221"/>
    <w:rsid w:val="0043329C"/>
    <w:rsid w:val="0043381E"/>
    <w:rsid w:val="00433BA1"/>
    <w:rsid w:val="00433BF3"/>
    <w:rsid w:val="00434212"/>
    <w:rsid w:val="004342E2"/>
    <w:rsid w:val="00434E91"/>
    <w:rsid w:val="0043500E"/>
    <w:rsid w:val="00435904"/>
    <w:rsid w:val="00435EEE"/>
    <w:rsid w:val="00435FF8"/>
    <w:rsid w:val="004364D6"/>
    <w:rsid w:val="0043652D"/>
    <w:rsid w:val="004367FE"/>
    <w:rsid w:val="00436F50"/>
    <w:rsid w:val="00437107"/>
    <w:rsid w:val="0043761F"/>
    <w:rsid w:val="00437D1F"/>
    <w:rsid w:val="004403C9"/>
    <w:rsid w:val="004409A3"/>
    <w:rsid w:val="00440BAB"/>
    <w:rsid w:val="00440BFB"/>
    <w:rsid w:val="00440F6E"/>
    <w:rsid w:val="00441179"/>
    <w:rsid w:val="004413C6"/>
    <w:rsid w:val="00441468"/>
    <w:rsid w:val="00441584"/>
    <w:rsid w:val="004415D7"/>
    <w:rsid w:val="004416F1"/>
    <w:rsid w:val="00441753"/>
    <w:rsid w:val="00442293"/>
    <w:rsid w:val="0044229A"/>
    <w:rsid w:val="0044231B"/>
    <w:rsid w:val="0044245A"/>
    <w:rsid w:val="004425C5"/>
    <w:rsid w:val="0044265D"/>
    <w:rsid w:val="00442E7F"/>
    <w:rsid w:val="00443485"/>
    <w:rsid w:val="00443645"/>
    <w:rsid w:val="004438D7"/>
    <w:rsid w:val="00443B32"/>
    <w:rsid w:val="00443B5C"/>
    <w:rsid w:val="00443CD6"/>
    <w:rsid w:val="00443E01"/>
    <w:rsid w:val="00443F96"/>
    <w:rsid w:val="00443FE0"/>
    <w:rsid w:val="0044465E"/>
    <w:rsid w:val="004447D1"/>
    <w:rsid w:val="004452DF"/>
    <w:rsid w:val="00446236"/>
    <w:rsid w:val="00446250"/>
    <w:rsid w:val="00446406"/>
    <w:rsid w:val="0044646D"/>
    <w:rsid w:val="00446841"/>
    <w:rsid w:val="00446A50"/>
    <w:rsid w:val="00446AE0"/>
    <w:rsid w:val="00446BE2"/>
    <w:rsid w:val="00446F97"/>
    <w:rsid w:val="004477D3"/>
    <w:rsid w:val="00447E19"/>
    <w:rsid w:val="004503B2"/>
    <w:rsid w:val="00450735"/>
    <w:rsid w:val="004509CD"/>
    <w:rsid w:val="00450B59"/>
    <w:rsid w:val="00450EB3"/>
    <w:rsid w:val="0045180D"/>
    <w:rsid w:val="00451A01"/>
    <w:rsid w:val="00451B62"/>
    <w:rsid w:val="00451EF6"/>
    <w:rsid w:val="00452301"/>
    <w:rsid w:val="00452744"/>
    <w:rsid w:val="00452789"/>
    <w:rsid w:val="00452F61"/>
    <w:rsid w:val="0045333C"/>
    <w:rsid w:val="00453353"/>
    <w:rsid w:val="004543FC"/>
    <w:rsid w:val="0045478A"/>
    <w:rsid w:val="004548E9"/>
    <w:rsid w:val="00454B27"/>
    <w:rsid w:val="004552C9"/>
    <w:rsid w:val="00455871"/>
    <w:rsid w:val="00455ADF"/>
    <w:rsid w:val="00456014"/>
    <w:rsid w:val="004562A1"/>
    <w:rsid w:val="00456646"/>
    <w:rsid w:val="00456923"/>
    <w:rsid w:val="00456FB7"/>
    <w:rsid w:val="00457547"/>
    <w:rsid w:val="004578FD"/>
    <w:rsid w:val="00457F0F"/>
    <w:rsid w:val="00460111"/>
    <w:rsid w:val="004604E3"/>
    <w:rsid w:val="00460688"/>
    <w:rsid w:val="004606CF"/>
    <w:rsid w:val="004607AC"/>
    <w:rsid w:val="00460B3A"/>
    <w:rsid w:val="0046127E"/>
    <w:rsid w:val="00461602"/>
    <w:rsid w:val="00461D55"/>
    <w:rsid w:val="0046204F"/>
    <w:rsid w:val="004627EF"/>
    <w:rsid w:val="00462ED5"/>
    <w:rsid w:val="00462FBF"/>
    <w:rsid w:val="00463107"/>
    <w:rsid w:val="00464BA2"/>
    <w:rsid w:val="0046538D"/>
    <w:rsid w:val="00465EC3"/>
    <w:rsid w:val="00466025"/>
    <w:rsid w:val="00466D7E"/>
    <w:rsid w:val="00466E46"/>
    <w:rsid w:val="00467432"/>
    <w:rsid w:val="004674C9"/>
    <w:rsid w:val="004678E1"/>
    <w:rsid w:val="004705AF"/>
    <w:rsid w:val="0047067B"/>
    <w:rsid w:val="00470F18"/>
    <w:rsid w:val="004716D6"/>
    <w:rsid w:val="004716EC"/>
    <w:rsid w:val="00471BAC"/>
    <w:rsid w:val="00471C2E"/>
    <w:rsid w:val="00472136"/>
    <w:rsid w:val="00472420"/>
    <w:rsid w:val="004729B1"/>
    <w:rsid w:val="004729B6"/>
    <w:rsid w:val="00472BB4"/>
    <w:rsid w:val="00473268"/>
    <w:rsid w:val="00473281"/>
    <w:rsid w:val="004738F6"/>
    <w:rsid w:val="00473B68"/>
    <w:rsid w:val="00473D47"/>
    <w:rsid w:val="00474243"/>
    <w:rsid w:val="0047455A"/>
    <w:rsid w:val="004745E5"/>
    <w:rsid w:val="00474A38"/>
    <w:rsid w:val="004750EA"/>
    <w:rsid w:val="0047523D"/>
    <w:rsid w:val="00475279"/>
    <w:rsid w:val="004756E6"/>
    <w:rsid w:val="00475883"/>
    <w:rsid w:val="004758D5"/>
    <w:rsid w:val="00475BD0"/>
    <w:rsid w:val="00475C04"/>
    <w:rsid w:val="00475EAE"/>
    <w:rsid w:val="00475F8A"/>
    <w:rsid w:val="004760D6"/>
    <w:rsid w:val="00476976"/>
    <w:rsid w:val="004776CE"/>
    <w:rsid w:val="004776F9"/>
    <w:rsid w:val="0047795B"/>
    <w:rsid w:val="004779DC"/>
    <w:rsid w:val="00477B88"/>
    <w:rsid w:val="0048029B"/>
    <w:rsid w:val="004802B6"/>
    <w:rsid w:val="00480799"/>
    <w:rsid w:val="00480BBD"/>
    <w:rsid w:val="00481360"/>
    <w:rsid w:val="00481601"/>
    <w:rsid w:val="00481AFE"/>
    <w:rsid w:val="00482429"/>
    <w:rsid w:val="0048295A"/>
    <w:rsid w:val="00482A9B"/>
    <w:rsid w:val="0048301B"/>
    <w:rsid w:val="004835E2"/>
    <w:rsid w:val="00483E5E"/>
    <w:rsid w:val="00484164"/>
    <w:rsid w:val="00484360"/>
    <w:rsid w:val="00484367"/>
    <w:rsid w:val="00484B0B"/>
    <w:rsid w:val="00484C51"/>
    <w:rsid w:val="004851BA"/>
    <w:rsid w:val="00485295"/>
    <w:rsid w:val="004852A7"/>
    <w:rsid w:val="00485802"/>
    <w:rsid w:val="0048623C"/>
    <w:rsid w:val="0048643E"/>
    <w:rsid w:val="004864F7"/>
    <w:rsid w:val="004866E3"/>
    <w:rsid w:val="004866F1"/>
    <w:rsid w:val="00486B47"/>
    <w:rsid w:val="00487790"/>
    <w:rsid w:val="0048798C"/>
    <w:rsid w:val="00487A2F"/>
    <w:rsid w:val="00487C44"/>
    <w:rsid w:val="00487DEE"/>
    <w:rsid w:val="0049018D"/>
    <w:rsid w:val="00490336"/>
    <w:rsid w:val="0049061E"/>
    <w:rsid w:val="00490F85"/>
    <w:rsid w:val="004911EA"/>
    <w:rsid w:val="00491C7C"/>
    <w:rsid w:val="00491EF1"/>
    <w:rsid w:val="00492168"/>
    <w:rsid w:val="004925BC"/>
    <w:rsid w:val="00492D5E"/>
    <w:rsid w:val="00492E61"/>
    <w:rsid w:val="00493429"/>
    <w:rsid w:val="004939B3"/>
    <w:rsid w:val="004945C7"/>
    <w:rsid w:val="00494B54"/>
    <w:rsid w:val="00494B71"/>
    <w:rsid w:val="0049516F"/>
    <w:rsid w:val="004951EB"/>
    <w:rsid w:val="00495618"/>
    <w:rsid w:val="00495662"/>
    <w:rsid w:val="00495A97"/>
    <w:rsid w:val="00495B41"/>
    <w:rsid w:val="00495C67"/>
    <w:rsid w:val="00495FA8"/>
    <w:rsid w:val="00495FB7"/>
    <w:rsid w:val="00496705"/>
    <w:rsid w:val="00496DFE"/>
    <w:rsid w:val="004975B7"/>
    <w:rsid w:val="0049766B"/>
    <w:rsid w:val="004A0476"/>
    <w:rsid w:val="004A05DF"/>
    <w:rsid w:val="004A064D"/>
    <w:rsid w:val="004A069E"/>
    <w:rsid w:val="004A06EE"/>
    <w:rsid w:val="004A0974"/>
    <w:rsid w:val="004A1463"/>
    <w:rsid w:val="004A17D5"/>
    <w:rsid w:val="004A18A3"/>
    <w:rsid w:val="004A21B2"/>
    <w:rsid w:val="004A2468"/>
    <w:rsid w:val="004A2A9B"/>
    <w:rsid w:val="004A2C5E"/>
    <w:rsid w:val="004A311D"/>
    <w:rsid w:val="004A33F0"/>
    <w:rsid w:val="004A374F"/>
    <w:rsid w:val="004A517A"/>
    <w:rsid w:val="004A523A"/>
    <w:rsid w:val="004A53FF"/>
    <w:rsid w:val="004A5497"/>
    <w:rsid w:val="004A54C2"/>
    <w:rsid w:val="004A5635"/>
    <w:rsid w:val="004A57B0"/>
    <w:rsid w:val="004A5ABE"/>
    <w:rsid w:val="004A5F42"/>
    <w:rsid w:val="004A611B"/>
    <w:rsid w:val="004A6424"/>
    <w:rsid w:val="004A6778"/>
    <w:rsid w:val="004A6872"/>
    <w:rsid w:val="004A69D0"/>
    <w:rsid w:val="004A6A82"/>
    <w:rsid w:val="004A6DC5"/>
    <w:rsid w:val="004A7202"/>
    <w:rsid w:val="004A727D"/>
    <w:rsid w:val="004A7990"/>
    <w:rsid w:val="004A7AE3"/>
    <w:rsid w:val="004A7E7F"/>
    <w:rsid w:val="004B0A96"/>
    <w:rsid w:val="004B105F"/>
    <w:rsid w:val="004B13B2"/>
    <w:rsid w:val="004B185B"/>
    <w:rsid w:val="004B195F"/>
    <w:rsid w:val="004B1A00"/>
    <w:rsid w:val="004B1BD8"/>
    <w:rsid w:val="004B1E51"/>
    <w:rsid w:val="004B2180"/>
    <w:rsid w:val="004B22E2"/>
    <w:rsid w:val="004B2491"/>
    <w:rsid w:val="004B272F"/>
    <w:rsid w:val="004B2D38"/>
    <w:rsid w:val="004B2FAF"/>
    <w:rsid w:val="004B33AF"/>
    <w:rsid w:val="004B3468"/>
    <w:rsid w:val="004B35B3"/>
    <w:rsid w:val="004B3699"/>
    <w:rsid w:val="004B3781"/>
    <w:rsid w:val="004B421C"/>
    <w:rsid w:val="004B4412"/>
    <w:rsid w:val="004B4477"/>
    <w:rsid w:val="004B5EB3"/>
    <w:rsid w:val="004B695E"/>
    <w:rsid w:val="004B6AA8"/>
    <w:rsid w:val="004B6CF6"/>
    <w:rsid w:val="004B6D7F"/>
    <w:rsid w:val="004B6E00"/>
    <w:rsid w:val="004B7B87"/>
    <w:rsid w:val="004C0EC0"/>
    <w:rsid w:val="004C0F26"/>
    <w:rsid w:val="004C10D8"/>
    <w:rsid w:val="004C130E"/>
    <w:rsid w:val="004C1406"/>
    <w:rsid w:val="004C164A"/>
    <w:rsid w:val="004C186B"/>
    <w:rsid w:val="004C233B"/>
    <w:rsid w:val="004C2688"/>
    <w:rsid w:val="004C2ABB"/>
    <w:rsid w:val="004C31D0"/>
    <w:rsid w:val="004C32ED"/>
    <w:rsid w:val="004C38DD"/>
    <w:rsid w:val="004C3F2E"/>
    <w:rsid w:val="004C4146"/>
    <w:rsid w:val="004C4856"/>
    <w:rsid w:val="004C4963"/>
    <w:rsid w:val="004C4C89"/>
    <w:rsid w:val="004C4E87"/>
    <w:rsid w:val="004C5109"/>
    <w:rsid w:val="004C5786"/>
    <w:rsid w:val="004C6089"/>
    <w:rsid w:val="004C62A6"/>
    <w:rsid w:val="004C6630"/>
    <w:rsid w:val="004C6A7D"/>
    <w:rsid w:val="004C6DC3"/>
    <w:rsid w:val="004C73B6"/>
    <w:rsid w:val="004C750B"/>
    <w:rsid w:val="004C7784"/>
    <w:rsid w:val="004D01B0"/>
    <w:rsid w:val="004D0527"/>
    <w:rsid w:val="004D1002"/>
    <w:rsid w:val="004D1173"/>
    <w:rsid w:val="004D1262"/>
    <w:rsid w:val="004D15FF"/>
    <w:rsid w:val="004D1AD0"/>
    <w:rsid w:val="004D1CAD"/>
    <w:rsid w:val="004D1E4A"/>
    <w:rsid w:val="004D2650"/>
    <w:rsid w:val="004D26C5"/>
    <w:rsid w:val="004D2E4B"/>
    <w:rsid w:val="004D3076"/>
    <w:rsid w:val="004D3B4E"/>
    <w:rsid w:val="004D3E29"/>
    <w:rsid w:val="004D3F2F"/>
    <w:rsid w:val="004D427A"/>
    <w:rsid w:val="004D4529"/>
    <w:rsid w:val="004D453B"/>
    <w:rsid w:val="004D4CB5"/>
    <w:rsid w:val="004D4F1D"/>
    <w:rsid w:val="004D51C1"/>
    <w:rsid w:val="004D5D4F"/>
    <w:rsid w:val="004D5E2E"/>
    <w:rsid w:val="004D5FDD"/>
    <w:rsid w:val="004D6664"/>
    <w:rsid w:val="004D68AF"/>
    <w:rsid w:val="004D68C0"/>
    <w:rsid w:val="004D6B43"/>
    <w:rsid w:val="004D6DBE"/>
    <w:rsid w:val="004D6F63"/>
    <w:rsid w:val="004D6FEF"/>
    <w:rsid w:val="004D71C7"/>
    <w:rsid w:val="004D72B8"/>
    <w:rsid w:val="004D7313"/>
    <w:rsid w:val="004D7328"/>
    <w:rsid w:val="004D739B"/>
    <w:rsid w:val="004D780D"/>
    <w:rsid w:val="004D7CF8"/>
    <w:rsid w:val="004E0091"/>
    <w:rsid w:val="004E0784"/>
    <w:rsid w:val="004E0FBF"/>
    <w:rsid w:val="004E18ED"/>
    <w:rsid w:val="004E1E14"/>
    <w:rsid w:val="004E23BD"/>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6F3F"/>
    <w:rsid w:val="004E77B3"/>
    <w:rsid w:val="004E7922"/>
    <w:rsid w:val="004E7AE1"/>
    <w:rsid w:val="004E7BE2"/>
    <w:rsid w:val="004E7C09"/>
    <w:rsid w:val="004F02FD"/>
    <w:rsid w:val="004F081B"/>
    <w:rsid w:val="004F0EA1"/>
    <w:rsid w:val="004F0FB3"/>
    <w:rsid w:val="004F10A2"/>
    <w:rsid w:val="004F1947"/>
    <w:rsid w:val="004F1D9A"/>
    <w:rsid w:val="004F2D8C"/>
    <w:rsid w:val="004F3058"/>
    <w:rsid w:val="004F3252"/>
    <w:rsid w:val="004F32B8"/>
    <w:rsid w:val="004F3417"/>
    <w:rsid w:val="004F39AF"/>
    <w:rsid w:val="004F39D2"/>
    <w:rsid w:val="004F3AB8"/>
    <w:rsid w:val="004F3CF1"/>
    <w:rsid w:val="004F4132"/>
    <w:rsid w:val="004F46E3"/>
    <w:rsid w:val="004F47DC"/>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E6"/>
    <w:rsid w:val="0050044C"/>
    <w:rsid w:val="005007E9"/>
    <w:rsid w:val="00500DF8"/>
    <w:rsid w:val="00501212"/>
    <w:rsid w:val="0050139F"/>
    <w:rsid w:val="0050242B"/>
    <w:rsid w:val="00502434"/>
    <w:rsid w:val="00502847"/>
    <w:rsid w:val="00503052"/>
    <w:rsid w:val="005041CA"/>
    <w:rsid w:val="005045A6"/>
    <w:rsid w:val="0050483D"/>
    <w:rsid w:val="00504C05"/>
    <w:rsid w:val="00504E5F"/>
    <w:rsid w:val="00504E73"/>
    <w:rsid w:val="00505166"/>
    <w:rsid w:val="005055A6"/>
    <w:rsid w:val="00505787"/>
    <w:rsid w:val="00505A9A"/>
    <w:rsid w:val="00505BE9"/>
    <w:rsid w:val="00505F56"/>
    <w:rsid w:val="00506013"/>
    <w:rsid w:val="00506552"/>
    <w:rsid w:val="00506AA8"/>
    <w:rsid w:val="00507060"/>
    <w:rsid w:val="005072CF"/>
    <w:rsid w:val="0050733C"/>
    <w:rsid w:val="0050757C"/>
    <w:rsid w:val="00507A5C"/>
    <w:rsid w:val="00507C13"/>
    <w:rsid w:val="0051062F"/>
    <w:rsid w:val="00510C3B"/>
    <w:rsid w:val="00511116"/>
    <w:rsid w:val="0051179B"/>
    <w:rsid w:val="00511878"/>
    <w:rsid w:val="00511900"/>
    <w:rsid w:val="00511FC0"/>
    <w:rsid w:val="005120D8"/>
    <w:rsid w:val="00512126"/>
    <w:rsid w:val="00512770"/>
    <w:rsid w:val="005128F6"/>
    <w:rsid w:val="00513221"/>
    <w:rsid w:val="005133D4"/>
    <w:rsid w:val="0051352D"/>
    <w:rsid w:val="00513711"/>
    <w:rsid w:val="005138F3"/>
    <w:rsid w:val="00514033"/>
    <w:rsid w:val="0051424F"/>
    <w:rsid w:val="0051487D"/>
    <w:rsid w:val="00514AD9"/>
    <w:rsid w:val="00514ADF"/>
    <w:rsid w:val="00514C31"/>
    <w:rsid w:val="00514EF9"/>
    <w:rsid w:val="005162AF"/>
    <w:rsid w:val="00516C30"/>
    <w:rsid w:val="00516DA8"/>
    <w:rsid w:val="00517286"/>
    <w:rsid w:val="005174AE"/>
    <w:rsid w:val="005176F4"/>
    <w:rsid w:val="005179D6"/>
    <w:rsid w:val="00517ECE"/>
    <w:rsid w:val="005206B6"/>
    <w:rsid w:val="005209BA"/>
    <w:rsid w:val="005216FE"/>
    <w:rsid w:val="00521884"/>
    <w:rsid w:val="00523322"/>
    <w:rsid w:val="00523623"/>
    <w:rsid w:val="00524685"/>
    <w:rsid w:val="005247A6"/>
    <w:rsid w:val="00524C9A"/>
    <w:rsid w:val="00524CFF"/>
    <w:rsid w:val="00525347"/>
    <w:rsid w:val="005257A7"/>
    <w:rsid w:val="005257B3"/>
    <w:rsid w:val="00525DCB"/>
    <w:rsid w:val="005260F7"/>
    <w:rsid w:val="0052668E"/>
    <w:rsid w:val="005266FB"/>
    <w:rsid w:val="005268F7"/>
    <w:rsid w:val="005269CD"/>
    <w:rsid w:val="00526DB5"/>
    <w:rsid w:val="0052718B"/>
    <w:rsid w:val="0052757A"/>
    <w:rsid w:val="005300F0"/>
    <w:rsid w:val="00530B92"/>
    <w:rsid w:val="00530BB6"/>
    <w:rsid w:val="005317AB"/>
    <w:rsid w:val="00531E7B"/>
    <w:rsid w:val="00532118"/>
    <w:rsid w:val="00532506"/>
    <w:rsid w:val="00532CDD"/>
    <w:rsid w:val="00532FAA"/>
    <w:rsid w:val="005331AD"/>
    <w:rsid w:val="0053341A"/>
    <w:rsid w:val="00533BB5"/>
    <w:rsid w:val="00533DC2"/>
    <w:rsid w:val="0053402F"/>
    <w:rsid w:val="005343C5"/>
    <w:rsid w:val="00534A9A"/>
    <w:rsid w:val="00534B67"/>
    <w:rsid w:val="00534DE7"/>
    <w:rsid w:val="005351D8"/>
    <w:rsid w:val="005353FE"/>
    <w:rsid w:val="0053545E"/>
    <w:rsid w:val="005355DC"/>
    <w:rsid w:val="005362EB"/>
    <w:rsid w:val="005363F5"/>
    <w:rsid w:val="005366E5"/>
    <w:rsid w:val="0053691D"/>
    <w:rsid w:val="00536AB0"/>
    <w:rsid w:val="00536AC2"/>
    <w:rsid w:val="00536D54"/>
    <w:rsid w:val="00536ED8"/>
    <w:rsid w:val="00536F91"/>
    <w:rsid w:val="0053707C"/>
    <w:rsid w:val="00537378"/>
    <w:rsid w:val="00537708"/>
    <w:rsid w:val="00537B24"/>
    <w:rsid w:val="00537C2C"/>
    <w:rsid w:val="00537EC8"/>
    <w:rsid w:val="0054010E"/>
    <w:rsid w:val="005409D1"/>
    <w:rsid w:val="00540CE2"/>
    <w:rsid w:val="00540D2C"/>
    <w:rsid w:val="005414E7"/>
    <w:rsid w:val="005418E0"/>
    <w:rsid w:val="00541A36"/>
    <w:rsid w:val="00541D22"/>
    <w:rsid w:val="0054217C"/>
    <w:rsid w:val="00543176"/>
    <w:rsid w:val="005433CE"/>
    <w:rsid w:val="005438D7"/>
    <w:rsid w:val="00543D0D"/>
    <w:rsid w:val="00543F4A"/>
    <w:rsid w:val="005450F6"/>
    <w:rsid w:val="0054560C"/>
    <w:rsid w:val="00545645"/>
    <w:rsid w:val="00545749"/>
    <w:rsid w:val="00545FD3"/>
    <w:rsid w:val="0054658D"/>
    <w:rsid w:val="005466C3"/>
    <w:rsid w:val="00546D24"/>
    <w:rsid w:val="00547141"/>
    <w:rsid w:val="0054753D"/>
    <w:rsid w:val="00547BD3"/>
    <w:rsid w:val="0055007F"/>
    <w:rsid w:val="0055076C"/>
    <w:rsid w:val="0055077A"/>
    <w:rsid w:val="005509E9"/>
    <w:rsid w:val="00550E87"/>
    <w:rsid w:val="00552101"/>
    <w:rsid w:val="00552660"/>
    <w:rsid w:val="00552A10"/>
    <w:rsid w:val="00552B69"/>
    <w:rsid w:val="00553435"/>
    <w:rsid w:val="00553834"/>
    <w:rsid w:val="005540EB"/>
    <w:rsid w:val="0055439A"/>
    <w:rsid w:val="0055464C"/>
    <w:rsid w:val="00554AD3"/>
    <w:rsid w:val="00554D9C"/>
    <w:rsid w:val="005555B3"/>
    <w:rsid w:val="005562AB"/>
    <w:rsid w:val="005566BF"/>
    <w:rsid w:val="00556A4E"/>
    <w:rsid w:val="00557D9F"/>
    <w:rsid w:val="00557E13"/>
    <w:rsid w:val="00557FFA"/>
    <w:rsid w:val="0056055F"/>
    <w:rsid w:val="005608FA"/>
    <w:rsid w:val="0056100E"/>
    <w:rsid w:val="00561E83"/>
    <w:rsid w:val="00561FB7"/>
    <w:rsid w:val="0056238B"/>
    <w:rsid w:val="005625A4"/>
    <w:rsid w:val="00563064"/>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229"/>
    <w:rsid w:val="00567F22"/>
    <w:rsid w:val="00570480"/>
    <w:rsid w:val="005705DF"/>
    <w:rsid w:val="005705F3"/>
    <w:rsid w:val="00570674"/>
    <w:rsid w:val="00570A17"/>
    <w:rsid w:val="00571119"/>
    <w:rsid w:val="00571263"/>
    <w:rsid w:val="0057145F"/>
    <w:rsid w:val="005721E1"/>
    <w:rsid w:val="00572754"/>
    <w:rsid w:val="0057282C"/>
    <w:rsid w:val="005734FE"/>
    <w:rsid w:val="00573F90"/>
    <w:rsid w:val="00574587"/>
    <w:rsid w:val="0057487E"/>
    <w:rsid w:val="0057496E"/>
    <w:rsid w:val="00574FEB"/>
    <w:rsid w:val="005758E7"/>
    <w:rsid w:val="00575D2F"/>
    <w:rsid w:val="00575EE3"/>
    <w:rsid w:val="0057675F"/>
    <w:rsid w:val="005769A7"/>
    <w:rsid w:val="00576A15"/>
    <w:rsid w:val="00576F4B"/>
    <w:rsid w:val="00577271"/>
    <w:rsid w:val="005777EF"/>
    <w:rsid w:val="005778C8"/>
    <w:rsid w:val="00577D65"/>
    <w:rsid w:val="00580A15"/>
    <w:rsid w:val="00580EDC"/>
    <w:rsid w:val="0058120D"/>
    <w:rsid w:val="0058172D"/>
    <w:rsid w:val="00581C04"/>
    <w:rsid w:val="00581D6A"/>
    <w:rsid w:val="00581FE0"/>
    <w:rsid w:val="00582DE9"/>
    <w:rsid w:val="00583333"/>
    <w:rsid w:val="00583DB8"/>
    <w:rsid w:val="00583F4F"/>
    <w:rsid w:val="0058475E"/>
    <w:rsid w:val="00584C10"/>
    <w:rsid w:val="005852B7"/>
    <w:rsid w:val="00585538"/>
    <w:rsid w:val="005855AC"/>
    <w:rsid w:val="00585999"/>
    <w:rsid w:val="00585A77"/>
    <w:rsid w:val="005863C5"/>
    <w:rsid w:val="00586748"/>
    <w:rsid w:val="00586C5F"/>
    <w:rsid w:val="00586FB7"/>
    <w:rsid w:val="00590241"/>
    <w:rsid w:val="00590373"/>
    <w:rsid w:val="00590FBB"/>
    <w:rsid w:val="00591026"/>
    <w:rsid w:val="00591529"/>
    <w:rsid w:val="00591B29"/>
    <w:rsid w:val="00591D09"/>
    <w:rsid w:val="0059255E"/>
    <w:rsid w:val="005928D1"/>
    <w:rsid w:val="00592A00"/>
    <w:rsid w:val="00592A58"/>
    <w:rsid w:val="00592CE2"/>
    <w:rsid w:val="00593112"/>
    <w:rsid w:val="005931CA"/>
    <w:rsid w:val="005936B4"/>
    <w:rsid w:val="00594352"/>
    <w:rsid w:val="00595091"/>
    <w:rsid w:val="005952AA"/>
    <w:rsid w:val="005952BC"/>
    <w:rsid w:val="005955C5"/>
    <w:rsid w:val="005964B5"/>
    <w:rsid w:val="0059691D"/>
    <w:rsid w:val="00596A5D"/>
    <w:rsid w:val="00596C7C"/>
    <w:rsid w:val="00597364"/>
    <w:rsid w:val="005976B7"/>
    <w:rsid w:val="005976F6"/>
    <w:rsid w:val="00597C1F"/>
    <w:rsid w:val="00597EA3"/>
    <w:rsid w:val="005A0240"/>
    <w:rsid w:val="005A08B7"/>
    <w:rsid w:val="005A0C39"/>
    <w:rsid w:val="005A0E71"/>
    <w:rsid w:val="005A102A"/>
    <w:rsid w:val="005A14CD"/>
    <w:rsid w:val="005A1890"/>
    <w:rsid w:val="005A18BA"/>
    <w:rsid w:val="005A1946"/>
    <w:rsid w:val="005A1A97"/>
    <w:rsid w:val="005A1F9F"/>
    <w:rsid w:val="005A2380"/>
    <w:rsid w:val="005A243E"/>
    <w:rsid w:val="005A28A6"/>
    <w:rsid w:val="005A2B05"/>
    <w:rsid w:val="005A2BF9"/>
    <w:rsid w:val="005A2D58"/>
    <w:rsid w:val="005A2E09"/>
    <w:rsid w:val="005A351E"/>
    <w:rsid w:val="005A3688"/>
    <w:rsid w:val="005A3746"/>
    <w:rsid w:val="005A3914"/>
    <w:rsid w:val="005A3BD0"/>
    <w:rsid w:val="005A3D08"/>
    <w:rsid w:val="005A3FD0"/>
    <w:rsid w:val="005A4770"/>
    <w:rsid w:val="005A4870"/>
    <w:rsid w:val="005A4AEA"/>
    <w:rsid w:val="005A4EB4"/>
    <w:rsid w:val="005A5CEB"/>
    <w:rsid w:val="005A67AA"/>
    <w:rsid w:val="005A6983"/>
    <w:rsid w:val="005A7038"/>
    <w:rsid w:val="005A72D8"/>
    <w:rsid w:val="005A7348"/>
    <w:rsid w:val="005A758D"/>
    <w:rsid w:val="005A7971"/>
    <w:rsid w:val="005A7D25"/>
    <w:rsid w:val="005A7EDB"/>
    <w:rsid w:val="005B0A3E"/>
    <w:rsid w:val="005B101E"/>
    <w:rsid w:val="005B12EF"/>
    <w:rsid w:val="005B1532"/>
    <w:rsid w:val="005B1549"/>
    <w:rsid w:val="005B1656"/>
    <w:rsid w:val="005B2218"/>
    <w:rsid w:val="005B234F"/>
    <w:rsid w:val="005B29E7"/>
    <w:rsid w:val="005B31EF"/>
    <w:rsid w:val="005B40F3"/>
    <w:rsid w:val="005B4167"/>
    <w:rsid w:val="005B4698"/>
    <w:rsid w:val="005B47BD"/>
    <w:rsid w:val="005B4C61"/>
    <w:rsid w:val="005B5361"/>
    <w:rsid w:val="005B643A"/>
    <w:rsid w:val="005B689E"/>
    <w:rsid w:val="005B6C19"/>
    <w:rsid w:val="005B6EAE"/>
    <w:rsid w:val="005B6FA6"/>
    <w:rsid w:val="005B7702"/>
    <w:rsid w:val="005B7C99"/>
    <w:rsid w:val="005B7EA8"/>
    <w:rsid w:val="005C00EC"/>
    <w:rsid w:val="005C0122"/>
    <w:rsid w:val="005C080C"/>
    <w:rsid w:val="005C0F1E"/>
    <w:rsid w:val="005C0F4C"/>
    <w:rsid w:val="005C124D"/>
    <w:rsid w:val="005C14BE"/>
    <w:rsid w:val="005C157E"/>
    <w:rsid w:val="005C15B0"/>
    <w:rsid w:val="005C19A8"/>
    <w:rsid w:val="005C1F31"/>
    <w:rsid w:val="005C27F5"/>
    <w:rsid w:val="005C2A69"/>
    <w:rsid w:val="005C34D6"/>
    <w:rsid w:val="005C370A"/>
    <w:rsid w:val="005C3C53"/>
    <w:rsid w:val="005C457E"/>
    <w:rsid w:val="005C463E"/>
    <w:rsid w:val="005C4DA1"/>
    <w:rsid w:val="005C4E54"/>
    <w:rsid w:val="005C594F"/>
    <w:rsid w:val="005C5B9F"/>
    <w:rsid w:val="005C5C01"/>
    <w:rsid w:val="005C6027"/>
    <w:rsid w:val="005C630D"/>
    <w:rsid w:val="005C70E3"/>
    <w:rsid w:val="005C7526"/>
    <w:rsid w:val="005C7885"/>
    <w:rsid w:val="005C7DBF"/>
    <w:rsid w:val="005C7F6A"/>
    <w:rsid w:val="005D0F65"/>
    <w:rsid w:val="005D10AB"/>
    <w:rsid w:val="005D1185"/>
    <w:rsid w:val="005D1E08"/>
    <w:rsid w:val="005D29DE"/>
    <w:rsid w:val="005D2A89"/>
    <w:rsid w:val="005D2C51"/>
    <w:rsid w:val="005D2F78"/>
    <w:rsid w:val="005D30C9"/>
    <w:rsid w:val="005D31C1"/>
    <w:rsid w:val="005D31D8"/>
    <w:rsid w:val="005D3CB2"/>
    <w:rsid w:val="005D3D47"/>
    <w:rsid w:val="005D3F94"/>
    <w:rsid w:val="005D4055"/>
    <w:rsid w:val="005D4474"/>
    <w:rsid w:val="005D44F8"/>
    <w:rsid w:val="005D46C6"/>
    <w:rsid w:val="005D4FC8"/>
    <w:rsid w:val="005D4FF2"/>
    <w:rsid w:val="005D54E8"/>
    <w:rsid w:val="005D5500"/>
    <w:rsid w:val="005D576D"/>
    <w:rsid w:val="005D5B1B"/>
    <w:rsid w:val="005D5F71"/>
    <w:rsid w:val="005D613B"/>
    <w:rsid w:val="005D61F5"/>
    <w:rsid w:val="005D631E"/>
    <w:rsid w:val="005D6989"/>
    <w:rsid w:val="005D6F89"/>
    <w:rsid w:val="005E0006"/>
    <w:rsid w:val="005E0928"/>
    <w:rsid w:val="005E0C05"/>
    <w:rsid w:val="005E12BA"/>
    <w:rsid w:val="005E1AFC"/>
    <w:rsid w:val="005E1C65"/>
    <w:rsid w:val="005E1EFF"/>
    <w:rsid w:val="005E2827"/>
    <w:rsid w:val="005E28B6"/>
    <w:rsid w:val="005E2D25"/>
    <w:rsid w:val="005E37DD"/>
    <w:rsid w:val="005E3F56"/>
    <w:rsid w:val="005E45C7"/>
    <w:rsid w:val="005E4902"/>
    <w:rsid w:val="005E5692"/>
    <w:rsid w:val="005E602B"/>
    <w:rsid w:val="005E603A"/>
    <w:rsid w:val="005E6280"/>
    <w:rsid w:val="005E63D5"/>
    <w:rsid w:val="005E6A21"/>
    <w:rsid w:val="005E6FF5"/>
    <w:rsid w:val="005E70DC"/>
    <w:rsid w:val="005E78B9"/>
    <w:rsid w:val="005E78CA"/>
    <w:rsid w:val="005E79BE"/>
    <w:rsid w:val="005E7B76"/>
    <w:rsid w:val="005E7BEF"/>
    <w:rsid w:val="005F01D0"/>
    <w:rsid w:val="005F14F9"/>
    <w:rsid w:val="005F1619"/>
    <w:rsid w:val="005F1749"/>
    <w:rsid w:val="005F1CA8"/>
    <w:rsid w:val="005F21BF"/>
    <w:rsid w:val="005F2464"/>
    <w:rsid w:val="005F29D5"/>
    <w:rsid w:val="005F2FCA"/>
    <w:rsid w:val="005F2FFA"/>
    <w:rsid w:val="005F369F"/>
    <w:rsid w:val="005F4384"/>
    <w:rsid w:val="005F4923"/>
    <w:rsid w:val="005F4AEE"/>
    <w:rsid w:val="005F4B60"/>
    <w:rsid w:val="005F4E7E"/>
    <w:rsid w:val="005F501B"/>
    <w:rsid w:val="005F50C7"/>
    <w:rsid w:val="005F50F1"/>
    <w:rsid w:val="005F5E71"/>
    <w:rsid w:val="005F604B"/>
    <w:rsid w:val="005F613D"/>
    <w:rsid w:val="005F6198"/>
    <w:rsid w:val="005F67C8"/>
    <w:rsid w:val="005F697F"/>
    <w:rsid w:val="005F7630"/>
    <w:rsid w:val="005F7ABC"/>
    <w:rsid w:val="005F7F73"/>
    <w:rsid w:val="00600127"/>
    <w:rsid w:val="006001C5"/>
    <w:rsid w:val="006006CD"/>
    <w:rsid w:val="00600AB2"/>
    <w:rsid w:val="00600D07"/>
    <w:rsid w:val="006010E0"/>
    <w:rsid w:val="00601529"/>
    <w:rsid w:val="00601ADA"/>
    <w:rsid w:val="00602089"/>
    <w:rsid w:val="006020AE"/>
    <w:rsid w:val="006022A8"/>
    <w:rsid w:val="00602DAD"/>
    <w:rsid w:val="00602DC4"/>
    <w:rsid w:val="00602FF5"/>
    <w:rsid w:val="00603015"/>
    <w:rsid w:val="006030DB"/>
    <w:rsid w:val="006033FA"/>
    <w:rsid w:val="00603757"/>
    <w:rsid w:val="006037E9"/>
    <w:rsid w:val="00603C27"/>
    <w:rsid w:val="00603F53"/>
    <w:rsid w:val="00604263"/>
    <w:rsid w:val="006043BA"/>
    <w:rsid w:val="006044EF"/>
    <w:rsid w:val="00604567"/>
    <w:rsid w:val="00604A98"/>
    <w:rsid w:val="00604CAC"/>
    <w:rsid w:val="00604DF2"/>
    <w:rsid w:val="00604EBA"/>
    <w:rsid w:val="006055D5"/>
    <w:rsid w:val="006058D3"/>
    <w:rsid w:val="0060599A"/>
    <w:rsid w:val="0060603E"/>
    <w:rsid w:val="00606205"/>
    <w:rsid w:val="00606E41"/>
    <w:rsid w:val="00607019"/>
    <w:rsid w:val="006071F0"/>
    <w:rsid w:val="0060759F"/>
    <w:rsid w:val="00607915"/>
    <w:rsid w:val="00607A34"/>
    <w:rsid w:val="0061047F"/>
    <w:rsid w:val="00610522"/>
    <w:rsid w:val="0061100F"/>
    <w:rsid w:val="00611D42"/>
    <w:rsid w:val="00611E84"/>
    <w:rsid w:val="006132CE"/>
    <w:rsid w:val="00613DE6"/>
    <w:rsid w:val="00614D0B"/>
    <w:rsid w:val="00615F0B"/>
    <w:rsid w:val="00616194"/>
    <w:rsid w:val="006166C4"/>
    <w:rsid w:val="00616A59"/>
    <w:rsid w:val="00616C9E"/>
    <w:rsid w:val="00616DF6"/>
    <w:rsid w:val="00616F59"/>
    <w:rsid w:val="00617592"/>
    <w:rsid w:val="00617D6D"/>
    <w:rsid w:val="0062087B"/>
    <w:rsid w:val="00620C27"/>
    <w:rsid w:val="00620D8C"/>
    <w:rsid w:val="006210E3"/>
    <w:rsid w:val="0062113C"/>
    <w:rsid w:val="00621198"/>
    <w:rsid w:val="006212BB"/>
    <w:rsid w:val="00621A79"/>
    <w:rsid w:val="00623652"/>
    <w:rsid w:val="00623845"/>
    <w:rsid w:val="00623A42"/>
    <w:rsid w:val="00623B38"/>
    <w:rsid w:val="00623CE5"/>
    <w:rsid w:val="00623D8F"/>
    <w:rsid w:val="00624487"/>
    <w:rsid w:val="006244EE"/>
    <w:rsid w:val="00624812"/>
    <w:rsid w:val="00624FF6"/>
    <w:rsid w:val="00625DBD"/>
    <w:rsid w:val="00625F76"/>
    <w:rsid w:val="00626011"/>
    <w:rsid w:val="006263D2"/>
    <w:rsid w:val="00626B6F"/>
    <w:rsid w:val="00627685"/>
    <w:rsid w:val="006300AB"/>
    <w:rsid w:val="0063087B"/>
    <w:rsid w:val="00630F45"/>
    <w:rsid w:val="00631060"/>
    <w:rsid w:val="00631582"/>
    <w:rsid w:val="006317A6"/>
    <w:rsid w:val="006318AC"/>
    <w:rsid w:val="00631912"/>
    <w:rsid w:val="00631960"/>
    <w:rsid w:val="006324CF"/>
    <w:rsid w:val="00632789"/>
    <w:rsid w:val="006329A2"/>
    <w:rsid w:val="00632A9F"/>
    <w:rsid w:val="00632C54"/>
    <w:rsid w:val="00632C63"/>
    <w:rsid w:val="006334A1"/>
    <w:rsid w:val="006335DD"/>
    <w:rsid w:val="00633778"/>
    <w:rsid w:val="00633AE3"/>
    <w:rsid w:val="00633C39"/>
    <w:rsid w:val="00633D94"/>
    <w:rsid w:val="00633EE1"/>
    <w:rsid w:val="00633FC3"/>
    <w:rsid w:val="00634405"/>
    <w:rsid w:val="00634440"/>
    <w:rsid w:val="00634707"/>
    <w:rsid w:val="00635210"/>
    <w:rsid w:val="00635287"/>
    <w:rsid w:val="006354BB"/>
    <w:rsid w:val="00635819"/>
    <w:rsid w:val="00635ABD"/>
    <w:rsid w:val="00635AD4"/>
    <w:rsid w:val="00635BAB"/>
    <w:rsid w:val="00635D05"/>
    <w:rsid w:val="00635D1D"/>
    <w:rsid w:val="00635DC5"/>
    <w:rsid w:val="00636236"/>
    <w:rsid w:val="00636502"/>
    <w:rsid w:val="00636AF6"/>
    <w:rsid w:val="00636E13"/>
    <w:rsid w:val="00636EE3"/>
    <w:rsid w:val="00637348"/>
    <w:rsid w:val="0063751E"/>
    <w:rsid w:val="006375D4"/>
    <w:rsid w:val="006375E1"/>
    <w:rsid w:val="00637BE2"/>
    <w:rsid w:val="00637BE5"/>
    <w:rsid w:val="0064018C"/>
    <w:rsid w:val="00640364"/>
    <w:rsid w:val="0064075A"/>
    <w:rsid w:val="006407A0"/>
    <w:rsid w:val="00641234"/>
    <w:rsid w:val="00641418"/>
    <w:rsid w:val="006415DA"/>
    <w:rsid w:val="00642059"/>
    <w:rsid w:val="006420CC"/>
    <w:rsid w:val="00642225"/>
    <w:rsid w:val="006423A7"/>
    <w:rsid w:val="00642581"/>
    <w:rsid w:val="0064258C"/>
    <w:rsid w:val="00642EF5"/>
    <w:rsid w:val="00642F24"/>
    <w:rsid w:val="00643393"/>
    <w:rsid w:val="00643665"/>
    <w:rsid w:val="006439F2"/>
    <w:rsid w:val="00643B76"/>
    <w:rsid w:val="00644034"/>
    <w:rsid w:val="00644335"/>
    <w:rsid w:val="006448D0"/>
    <w:rsid w:val="00644A19"/>
    <w:rsid w:val="00644AF9"/>
    <w:rsid w:val="00644EFC"/>
    <w:rsid w:val="00645710"/>
    <w:rsid w:val="006459C0"/>
    <w:rsid w:val="00645A4B"/>
    <w:rsid w:val="00645D4F"/>
    <w:rsid w:val="00646BE9"/>
    <w:rsid w:val="00646BFD"/>
    <w:rsid w:val="00647046"/>
    <w:rsid w:val="00647147"/>
    <w:rsid w:val="006477B7"/>
    <w:rsid w:val="00647A99"/>
    <w:rsid w:val="00647B73"/>
    <w:rsid w:val="00647E0B"/>
    <w:rsid w:val="00650544"/>
    <w:rsid w:val="006509EA"/>
    <w:rsid w:val="00650BE6"/>
    <w:rsid w:val="00650DE5"/>
    <w:rsid w:val="00651149"/>
    <w:rsid w:val="00651735"/>
    <w:rsid w:val="0065276E"/>
    <w:rsid w:val="00652AC8"/>
    <w:rsid w:val="00652D6B"/>
    <w:rsid w:val="00652FD4"/>
    <w:rsid w:val="00653482"/>
    <w:rsid w:val="00654083"/>
    <w:rsid w:val="006540EB"/>
    <w:rsid w:val="00654303"/>
    <w:rsid w:val="00654DA7"/>
    <w:rsid w:val="00655C43"/>
    <w:rsid w:val="00655E64"/>
    <w:rsid w:val="00656224"/>
    <w:rsid w:val="0065630C"/>
    <w:rsid w:val="006563DF"/>
    <w:rsid w:val="00656423"/>
    <w:rsid w:val="00657C5A"/>
    <w:rsid w:val="00657F80"/>
    <w:rsid w:val="00657FB2"/>
    <w:rsid w:val="0066046D"/>
    <w:rsid w:val="00660C1A"/>
    <w:rsid w:val="00660F7A"/>
    <w:rsid w:val="00661052"/>
    <w:rsid w:val="00661155"/>
    <w:rsid w:val="00661250"/>
    <w:rsid w:val="0066157D"/>
    <w:rsid w:val="00661C5D"/>
    <w:rsid w:val="0066233D"/>
    <w:rsid w:val="006624B3"/>
    <w:rsid w:val="00662936"/>
    <w:rsid w:val="0066384B"/>
    <w:rsid w:val="00663878"/>
    <w:rsid w:val="0066441A"/>
    <w:rsid w:val="0066444F"/>
    <w:rsid w:val="006647EE"/>
    <w:rsid w:val="0066482B"/>
    <w:rsid w:val="006648C2"/>
    <w:rsid w:val="006649FC"/>
    <w:rsid w:val="00665E66"/>
    <w:rsid w:val="006664A2"/>
    <w:rsid w:val="0066708B"/>
    <w:rsid w:val="0066731E"/>
    <w:rsid w:val="0066763B"/>
    <w:rsid w:val="00667819"/>
    <w:rsid w:val="0067021D"/>
    <w:rsid w:val="00670A5E"/>
    <w:rsid w:val="00671228"/>
    <w:rsid w:val="0067125A"/>
    <w:rsid w:val="00671465"/>
    <w:rsid w:val="00671E30"/>
    <w:rsid w:val="00671F29"/>
    <w:rsid w:val="00672090"/>
    <w:rsid w:val="0067249B"/>
    <w:rsid w:val="00672585"/>
    <w:rsid w:val="00672972"/>
    <w:rsid w:val="00672D29"/>
    <w:rsid w:val="00672E02"/>
    <w:rsid w:val="0067317B"/>
    <w:rsid w:val="00673A03"/>
    <w:rsid w:val="0067409D"/>
    <w:rsid w:val="006744BD"/>
    <w:rsid w:val="006744F2"/>
    <w:rsid w:val="00674785"/>
    <w:rsid w:val="00674DC7"/>
    <w:rsid w:val="00675474"/>
    <w:rsid w:val="006754CA"/>
    <w:rsid w:val="006756FB"/>
    <w:rsid w:val="006760FE"/>
    <w:rsid w:val="00676456"/>
    <w:rsid w:val="00676FCD"/>
    <w:rsid w:val="00676FD2"/>
    <w:rsid w:val="00677512"/>
    <w:rsid w:val="00677687"/>
    <w:rsid w:val="0067782C"/>
    <w:rsid w:val="00677BD0"/>
    <w:rsid w:val="00677C37"/>
    <w:rsid w:val="00677CA8"/>
    <w:rsid w:val="00677E11"/>
    <w:rsid w:val="00680066"/>
    <w:rsid w:val="0068013D"/>
    <w:rsid w:val="006804BF"/>
    <w:rsid w:val="00681329"/>
    <w:rsid w:val="0068187F"/>
    <w:rsid w:val="00681B29"/>
    <w:rsid w:val="00682295"/>
    <w:rsid w:val="006826DF"/>
    <w:rsid w:val="00682933"/>
    <w:rsid w:val="00683ED5"/>
    <w:rsid w:val="006843E1"/>
    <w:rsid w:val="006849DA"/>
    <w:rsid w:val="00685110"/>
    <w:rsid w:val="006851F7"/>
    <w:rsid w:val="0068528C"/>
    <w:rsid w:val="006857E4"/>
    <w:rsid w:val="00685847"/>
    <w:rsid w:val="00685A55"/>
    <w:rsid w:val="00685B82"/>
    <w:rsid w:val="00685E11"/>
    <w:rsid w:val="00686041"/>
    <w:rsid w:val="00686443"/>
    <w:rsid w:val="006865A8"/>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5122"/>
    <w:rsid w:val="00696ADC"/>
    <w:rsid w:val="0069705B"/>
    <w:rsid w:val="0069737C"/>
    <w:rsid w:val="00697B9C"/>
    <w:rsid w:val="00697BB7"/>
    <w:rsid w:val="006A0980"/>
    <w:rsid w:val="006A0EDC"/>
    <w:rsid w:val="006A12A3"/>
    <w:rsid w:val="006A18DB"/>
    <w:rsid w:val="006A1F5B"/>
    <w:rsid w:val="006A1FDF"/>
    <w:rsid w:val="006A2386"/>
    <w:rsid w:val="006A23E2"/>
    <w:rsid w:val="006A2D2E"/>
    <w:rsid w:val="006A2E32"/>
    <w:rsid w:val="006A2E8A"/>
    <w:rsid w:val="006A3550"/>
    <w:rsid w:val="006A35D5"/>
    <w:rsid w:val="006A36D5"/>
    <w:rsid w:val="006A3A42"/>
    <w:rsid w:val="006A3BFE"/>
    <w:rsid w:val="006A4291"/>
    <w:rsid w:val="006A4324"/>
    <w:rsid w:val="006A463F"/>
    <w:rsid w:val="006A4DC2"/>
    <w:rsid w:val="006A57C6"/>
    <w:rsid w:val="006A583A"/>
    <w:rsid w:val="006A5AB0"/>
    <w:rsid w:val="006A5DBD"/>
    <w:rsid w:val="006A6C76"/>
    <w:rsid w:val="006A7303"/>
    <w:rsid w:val="006A734C"/>
    <w:rsid w:val="006A7498"/>
    <w:rsid w:val="006A7B7F"/>
    <w:rsid w:val="006B08DA"/>
    <w:rsid w:val="006B0B5E"/>
    <w:rsid w:val="006B0D76"/>
    <w:rsid w:val="006B116D"/>
    <w:rsid w:val="006B11F6"/>
    <w:rsid w:val="006B149A"/>
    <w:rsid w:val="006B16C1"/>
    <w:rsid w:val="006B1A5E"/>
    <w:rsid w:val="006B1C62"/>
    <w:rsid w:val="006B2C9D"/>
    <w:rsid w:val="006B355E"/>
    <w:rsid w:val="006B3C7D"/>
    <w:rsid w:val="006B4278"/>
    <w:rsid w:val="006B43D6"/>
    <w:rsid w:val="006B475E"/>
    <w:rsid w:val="006B4D27"/>
    <w:rsid w:val="006B567E"/>
    <w:rsid w:val="006B570A"/>
    <w:rsid w:val="006B59A1"/>
    <w:rsid w:val="006B66FE"/>
    <w:rsid w:val="006B67D2"/>
    <w:rsid w:val="006B68B8"/>
    <w:rsid w:val="006B68CA"/>
    <w:rsid w:val="006B6E10"/>
    <w:rsid w:val="006B6E74"/>
    <w:rsid w:val="006B7DFA"/>
    <w:rsid w:val="006C02FA"/>
    <w:rsid w:val="006C04A3"/>
    <w:rsid w:val="006C05D2"/>
    <w:rsid w:val="006C0E4B"/>
    <w:rsid w:val="006C1C85"/>
    <w:rsid w:val="006C23FC"/>
    <w:rsid w:val="006C2515"/>
    <w:rsid w:val="006C2BF2"/>
    <w:rsid w:val="006C2E58"/>
    <w:rsid w:val="006C3146"/>
    <w:rsid w:val="006C3850"/>
    <w:rsid w:val="006C3D9E"/>
    <w:rsid w:val="006C4003"/>
    <w:rsid w:val="006C43F2"/>
    <w:rsid w:val="006C446A"/>
    <w:rsid w:val="006C452E"/>
    <w:rsid w:val="006C48AC"/>
    <w:rsid w:val="006C4E18"/>
    <w:rsid w:val="006C564B"/>
    <w:rsid w:val="006C5BAF"/>
    <w:rsid w:val="006C617E"/>
    <w:rsid w:val="006C6840"/>
    <w:rsid w:val="006C6B3E"/>
    <w:rsid w:val="006C745A"/>
    <w:rsid w:val="006C7C0C"/>
    <w:rsid w:val="006D0874"/>
    <w:rsid w:val="006D0890"/>
    <w:rsid w:val="006D08E0"/>
    <w:rsid w:val="006D0B26"/>
    <w:rsid w:val="006D1064"/>
    <w:rsid w:val="006D1260"/>
    <w:rsid w:val="006D1D4A"/>
    <w:rsid w:val="006D1E80"/>
    <w:rsid w:val="006D1F4E"/>
    <w:rsid w:val="006D23FC"/>
    <w:rsid w:val="006D27DB"/>
    <w:rsid w:val="006D2DEC"/>
    <w:rsid w:val="006D370A"/>
    <w:rsid w:val="006D383E"/>
    <w:rsid w:val="006D3E2A"/>
    <w:rsid w:val="006D41F8"/>
    <w:rsid w:val="006D45F7"/>
    <w:rsid w:val="006D4770"/>
    <w:rsid w:val="006D47BC"/>
    <w:rsid w:val="006D4B15"/>
    <w:rsid w:val="006D4C42"/>
    <w:rsid w:val="006D4C87"/>
    <w:rsid w:val="006D4F81"/>
    <w:rsid w:val="006D5273"/>
    <w:rsid w:val="006D528C"/>
    <w:rsid w:val="006D5753"/>
    <w:rsid w:val="006D5A9D"/>
    <w:rsid w:val="006D5D87"/>
    <w:rsid w:val="006D677A"/>
    <w:rsid w:val="006D6ABC"/>
    <w:rsid w:val="006D6C20"/>
    <w:rsid w:val="006D6C50"/>
    <w:rsid w:val="006D7094"/>
    <w:rsid w:val="006D7EC1"/>
    <w:rsid w:val="006E002B"/>
    <w:rsid w:val="006E00B9"/>
    <w:rsid w:val="006E00CA"/>
    <w:rsid w:val="006E0293"/>
    <w:rsid w:val="006E08B3"/>
    <w:rsid w:val="006E0F6F"/>
    <w:rsid w:val="006E15E3"/>
    <w:rsid w:val="006E181B"/>
    <w:rsid w:val="006E1894"/>
    <w:rsid w:val="006E1CF4"/>
    <w:rsid w:val="006E2118"/>
    <w:rsid w:val="006E237E"/>
    <w:rsid w:val="006E28A7"/>
    <w:rsid w:val="006E319A"/>
    <w:rsid w:val="006E3461"/>
    <w:rsid w:val="006E3D6A"/>
    <w:rsid w:val="006E4926"/>
    <w:rsid w:val="006E5009"/>
    <w:rsid w:val="006E5730"/>
    <w:rsid w:val="006E5803"/>
    <w:rsid w:val="006E589A"/>
    <w:rsid w:val="006E5DD5"/>
    <w:rsid w:val="006E5EFF"/>
    <w:rsid w:val="006E5F0E"/>
    <w:rsid w:val="006E6BFC"/>
    <w:rsid w:val="006E6F94"/>
    <w:rsid w:val="006E6FC6"/>
    <w:rsid w:val="006E78EA"/>
    <w:rsid w:val="006E790B"/>
    <w:rsid w:val="006F055C"/>
    <w:rsid w:val="006F0A28"/>
    <w:rsid w:val="006F1048"/>
    <w:rsid w:val="006F1F38"/>
    <w:rsid w:val="006F1FB1"/>
    <w:rsid w:val="006F2403"/>
    <w:rsid w:val="006F258F"/>
    <w:rsid w:val="006F2C82"/>
    <w:rsid w:val="006F308C"/>
    <w:rsid w:val="006F3EC9"/>
    <w:rsid w:val="006F42AE"/>
    <w:rsid w:val="006F4BD3"/>
    <w:rsid w:val="006F4F86"/>
    <w:rsid w:val="006F52B4"/>
    <w:rsid w:val="006F5485"/>
    <w:rsid w:val="006F54BB"/>
    <w:rsid w:val="006F5693"/>
    <w:rsid w:val="006F5B3B"/>
    <w:rsid w:val="006F60B7"/>
    <w:rsid w:val="006F62C0"/>
    <w:rsid w:val="006F640C"/>
    <w:rsid w:val="006F744C"/>
    <w:rsid w:val="006F7564"/>
    <w:rsid w:val="00700080"/>
    <w:rsid w:val="0070041A"/>
    <w:rsid w:val="0070047E"/>
    <w:rsid w:val="007007B0"/>
    <w:rsid w:val="00701F24"/>
    <w:rsid w:val="00702B69"/>
    <w:rsid w:val="00702C07"/>
    <w:rsid w:val="00702C40"/>
    <w:rsid w:val="00702D72"/>
    <w:rsid w:val="007031F2"/>
    <w:rsid w:val="00703328"/>
    <w:rsid w:val="00704C67"/>
    <w:rsid w:val="00704D12"/>
    <w:rsid w:val="00704E4C"/>
    <w:rsid w:val="00704EA2"/>
    <w:rsid w:val="0070588E"/>
    <w:rsid w:val="00705CE5"/>
    <w:rsid w:val="00705E5A"/>
    <w:rsid w:val="00705FBD"/>
    <w:rsid w:val="007060C5"/>
    <w:rsid w:val="00706A5E"/>
    <w:rsid w:val="00706B6C"/>
    <w:rsid w:val="00706C9B"/>
    <w:rsid w:val="00706EE4"/>
    <w:rsid w:val="00707366"/>
    <w:rsid w:val="007073FC"/>
    <w:rsid w:val="007077E8"/>
    <w:rsid w:val="007077F9"/>
    <w:rsid w:val="00707D20"/>
    <w:rsid w:val="00710238"/>
    <w:rsid w:val="007102CC"/>
    <w:rsid w:val="007105FC"/>
    <w:rsid w:val="007107D0"/>
    <w:rsid w:val="00710A5A"/>
    <w:rsid w:val="00710F58"/>
    <w:rsid w:val="00711049"/>
    <w:rsid w:val="00711787"/>
    <w:rsid w:val="00711983"/>
    <w:rsid w:val="00711B1E"/>
    <w:rsid w:val="00712568"/>
    <w:rsid w:val="0071323F"/>
    <w:rsid w:val="00713A96"/>
    <w:rsid w:val="00713BBD"/>
    <w:rsid w:val="00713D0F"/>
    <w:rsid w:val="00713E5E"/>
    <w:rsid w:val="00714285"/>
    <w:rsid w:val="00714344"/>
    <w:rsid w:val="00714A0E"/>
    <w:rsid w:val="00714B77"/>
    <w:rsid w:val="00715A70"/>
    <w:rsid w:val="0071640F"/>
    <w:rsid w:val="007165C9"/>
    <w:rsid w:val="00716A85"/>
    <w:rsid w:val="00716DF2"/>
    <w:rsid w:val="00716F18"/>
    <w:rsid w:val="007171FC"/>
    <w:rsid w:val="007174E8"/>
    <w:rsid w:val="00717AFC"/>
    <w:rsid w:val="00717BFA"/>
    <w:rsid w:val="00717D44"/>
    <w:rsid w:val="00720079"/>
    <w:rsid w:val="007202D9"/>
    <w:rsid w:val="00720462"/>
    <w:rsid w:val="00720A6A"/>
    <w:rsid w:val="00720C24"/>
    <w:rsid w:val="00721078"/>
    <w:rsid w:val="00721583"/>
    <w:rsid w:val="00721AD7"/>
    <w:rsid w:val="00721B68"/>
    <w:rsid w:val="00721DE3"/>
    <w:rsid w:val="00721E89"/>
    <w:rsid w:val="00721F81"/>
    <w:rsid w:val="007220D0"/>
    <w:rsid w:val="007225EF"/>
    <w:rsid w:val="00722BA6"/>
    <w:rsid w:val="00722CBE"/>
    <w:rsid w:val="007234BB"/>
    <w:rsid w:val="00723C6E"/>
    <w:rsid w:val="00723CC8"/>
    <w:rsid w:val="00723DC5"/>
    <w:rsid w:val="007246DD"/>
    <w:rsid w:val="007250E2"/>
    <w:rsid w:val="0072567A"/>
    <w:rsid w:val="00725958"/>
    <w:rsid w:val="00726009"/>
    <w:rsid w:val="007261D0"/>
    <w:rsid w:val="00726B81"/>
    <w:rsid w:val="00726BAA"/>
    <w:rsid w:val="00726D48"/>
    <w:rsid w:val="00726D6C"/>
    <w:rsid w:val="00726F3F"/>
    <w:rsid w:val="00726F6E"/>
    <w:rsid w:val="007270D7"/>
    <w:rsid w:val="00727348"/>
    <w:rsid w:val="0072749F"/>
    <w:rsid w:val="0072761A"/>
    <w:rsid w:val="007277B7"/>
    <w:rsid w:val="00727952"/>
    <w:rsid w:val="00730830"/>
    <w:rsid w:val="0073101E"/>
    <w:rsid w:val="00731398"/>
    <w:rsid w:val="00731478"/>
    <w:rsid w:val="00731572"/>
    <w:rsid w:val="007317EA"/>
    <w:rsid w:val="00731CAE"/>
    <w:rsid w:val="007321BA"/>
    <w:rsid w:val="00732702"/>
    <w:rsid w:val="00733434"/>
    <w:rsid w:val="007338D6"/>
    <w:rsid w:val="007338E7"/>
    <w:rsid w:val="00733D16"/>
    <w:rsid w:val="00733DE6"/>
    <w:rsid w:val="00733FFE"/>
    <w:rsid w:val="0073409E"/>
    <w:rsid w:val="007349D3"/>
    <w:rsid w:val="007349EC"/>
    <w:rsid w:val="0073505E"/>
    <w:rsid w:val="0073536A"/>
    <w:rsid w:val="0073544D"/>
    <w:rsid w:val="00735BFD"/>
    <w:rsid w:val="00735EA1"/>
    <w:rsid w:val="0073603C"/>
    <w:rsid w:val="00736511"/>
    <w:rsid w:val="00736894"/>
    <w:rsid w:val="007368E4"/>
    <w:rsid w:val="00737183"/>
    <w:rsid w:val="00737539"/>
    <w:rsid w:val="00737F2A"/>
    <w:rsid w:val="00740011"/>
    <w:rsid w:val="00740220"/>
    <w:rsid w:val="0074070C"/>
    <w:rsid w:val="00740759"/>
    <w:rsid w:val="00740AA3"/>
    <w:rsid w:val="00740ABC"/>
    <w:rsid w:val="00740B36"/>
    <w:rsid w:val="00740DA1"/>
    <w:rsid w:val="00740F2E"/>
    <w:rsid w:val="00741353"/>
    <w:rsid w:val="00741B79"/>
    <w:rsid w:val="00741DDD"/>
    <w:rsid w:val="007421FB"/>
    <w:rsid w:val="0074237A"/>
    <w:rsid w:val="00742458"/>
    <w:rsid w:val="00742A31"/>
    <w:rsid w:val="00742C7C"/>
    <w:rsid w:val="00742CE8"/>
    <w:rsid w:val="00742D0B"/>
    <w:rsid w:val="007430F9"/>
    <w:rsid w:val="007431AE"/>
    <w:rsid w:val="007431F3"/>
    <w:rsid w:val="007438F8"/>
    <w:rsid w:val="00744105"/>
    <w:rsid w:val="00744666"/>
    <w:rsid w:val="0074467B"/>
    <w:rsid w:val="007448F1"/>
    <w:rsid w:val="00744DCF"/>
    <w:rsid w:val="007452FE"/>
    <w:rsid w:val="00745508"/>
    <w:rsid w:val="00745651"/>
    <w:rsid w:val="00745C8A"/>
    <w:rsid w:val="007463AA"/>
    <w:rsid w:val="00747A6F"/>
    <w:rsid w:val="0075067F"/>
    <w:rsid w:val="0075079E"/>
    <w:rsid w:val="00750C07"/>
    <w:rsid w:val="00750E39"/>
    <w:rsid w:val="0075102E"/>
    <w:rsid w:val="007511C6"/>
    <w:rsid w:val="00751F69"/>
    <w:rsid w:val="007524E7"/>
    <w:rsid w:val="00752B8A"/>
    <w:rsid w:val="00752BDF"/>
    <w:rsid w:val="00752D97"/>
    <w:rsid w:val="00752E9D"/>
    <w:rsid w:val="00753102"/>
    <w:rsid w:val="007531BC"/>
    <w:rsid w:val="007533EF"/>
    <w:rsid w:val="00754A8E"/>
    <w:rsid w:val="00754B65"/>
    <w:rsid w:val="00754C12"/>
    <w:rsid w:val="00754F50"/>
    <w:rsid w:val="00755998"/>
    <w:rsid w:val="007559AB"/>
    <w:rsid w:val="00755BE7"/>
    <w:rsid w:val="00755E5E"/>
    <w:rsid w:val="0075622F"/>
    <w:rsid w:val="00756786"/>
    <w:rsid w:val="0075696D"/>
    <w:rsid w:val="0075708D"/>
    <w:rsid w:val="0075740C"/>
    <w:rsid w:val="007575D9"/>
    <w:rsid w:val="00757ECE"/>
    <w:rsid w:val="007601D6"/>
    <w:rsid w:val="00760552"/>
    <w:rsid w:val="0076067D"/>
    <w:rsid w:val="00760925"/>
    <w:rsid w:val="00760C99"/>
    <w:rsid w:val="00761001"/>
    <w:rsid w:val="007614B4"/>
    <w:rsid w:val="007614D6"/>
    <w:rsid w:val="00761549"/>
    <w:rsid w:val="0076154B"/>
    <w:rsid w:val="00761938"/>
    <w:rsid w:val="00761A8C"/>
    <w:rsid w:val="00761B9E"/>
    <w:rsid w:val="00761D75"/>
    <w:rsid w:val="00761F10"/>
    <w:rsid w:val="00762095"/>
    <w:rsid w:val="007621D4"/>
    <w:rsid w:val="00762251"/>
    <w:rsid w:val="007622B1"/>
    <w:rsid w:val="007623AF"/>
    <w:rsid w:val="00762756"/>
    <w:rsid w:val="00763290"/>
    <w:rsid w:val="007633C1"/>
    <w:rsid w:val="007635ED"/>
    <w:rsid w:val="0076395F"/>
    <w:rsid w:val="00763AA0"/>
    <w:rsid w:val="00763D9C"/>
    <w:rsid w:val="00763DE9"/>
    <w:rsid w:val="00764BFE"/>
    <w:rsid w:val="007660CE"/>
    <w:rsid w:val="00766C6B"/>
    <w:rsid w:val="00766CF0"/>
    <w:rsid w:val="00767144"/>
    <w:rsid w:val="00767385"/>
    <w:rsid w:val="007677CC"/>
    <w:rsid w:val="00767B25"/>
    <w:rsid w:val="007704B9"/>
    <w:rsid w:val="00770DF0"/>
    <w:rsid w:val="00770E68"/>
    <w:rsid w:val="00770F43"/>
    <w:rsid w:val="007711D1"/>
    <w:rsid w:val="007715B8"/>
    <w:rsid w:val="00771698"/>
    <w:rsid w:val="007720ED"/>
    <w:rsid w:val="007721EC"/>
    <w:rsid w:val="0077280D"/>
    <w:rsid w:val="00772B3C"/>
    <w:rsid w:val="00772BC7"/>
    <w:rsid w:val="00772D67"/>
    <w:rsid w:val="00772F88"/>
    <w:rsid w:val="00773006"/>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308"/>
    <w:rsid w:val="00776EB8"/>
    <w:rsid w:val="00776EF2"/>
    <w:rsid w:val="0077765B"/>
    <w:rsid w:val="007778FA"/>
    <w:rsid w:val="00777970"/>
    <w:rsid w:val="00777DAA"/>
    <w:rsid w:val="00780FC7"/>
    <w:rsid w:val="0078114C"/>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C58"/>
    <w:rsid w:val="00786229"/>
    <w:rsid w:val="00786271"/>
    <w:rsid w:val="007863E8"/>
    <w:rsid w:val="00786AEB"/>
    <w:rsid w:val="00786FB1"/>
    <w:rsid w:val="00787018"/>
    <w:rsid w:val="00787471"/>
    <w:rsid w:val="0078795D"/>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6AF"/>
    <w:rsid w:val="00792975"/>
    <w:rsid w:val="00792D5D"/>
    <w:rsid w:val="00792E44"/>
    <w:rsid w:val="0079306A"/>
    <w:rsid w:val="00793361"/>
    <w:rsid w:val="00793EC8"/>
    <w:rsid w:val="00793F42"/>
    <w:rsid w:val="00794217"/>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97E9A"/>
    <w:rsid w:val="007A018E"/>
    <w:rsid w:val="007A036A"/>
    <w:rsid w:val="007A0DFD"/>
    <w:rsid w:val="007A111C"/>
    <w:rsid w:val="007A1299"/>
    <w:rsid w:val="007A1450"/>
    <w:rsid w:val="007A1932"/>
    <w:rsid w:val="007A23FA"/>
    <w:rsid w:val="007A2765"/>
    <w:rsid w:val="007A32EC"/>
    <w:rsid w:val="007A33EE"/>
    <w:rsid w:val="007A3B73"/>
    <w:rsid w:val="007A3FD9"/>
    <w:rsid w:val="007A4035"/>
    <w:rsid w:val="007A48A1"/>
    <w:rsid w:val="007A4914"/>
    <w:rsid w:val="007A4F1B"/>
    <w:rsid w:val="007A5707"/>
    <w:rsid w:val="007A6325"/>
    <w:rsid w:val="007A69F7"/>
    <w:rsid w:val="007A6E57"/>
    <w:rsid w:val="007A7F47"/>
    <w:rsid w:val="007B03C7"/>
    <w:rsid w:val="007B0716"/>
    <w:rsid w:val="007B0793"/>
    <w:rsid w:val="007B08A0"/>
    <w:rsid w:val="007B12B6"/>
    <w:rsid w:val="007B13E5"/>
    <w:rsid w:val="007B17C8"/>
    <w:rsid w:val="007B19E7"/>
    <w:rsid w:val="007B2F6B"/>
    <w:rsid w:val="007B30AC"/>
    <w:rsid w:val="007B36C9"/>
    <w:rsid w:val="007B3C97"/>
    <w:rsid w:val="007B3FCD"/>
    <w:rsid w:val="007B4384"/>
    <w:rsid w:val="007B473A"/>
    <w:rsid w:val="007B4A52"/>
    <w:rsid w:val="007B4C06"/>
    <w:rsid w:val="007B5640"/>
    <w:rsid w:val="007B5777"/>
    <w:rsid w:val="007B5AB9"/>
    <w:rsid w:val="007B60E6"/>
    <w:rsid w:val="007B613D"/>
    <w:rsid w:val="007B659F"/>
    <w:rsid w:val="007B6A89"/>
    <w:rsid w:val="007B6D17"/>
    <w:rsid w:val="007B71E6"/>
    <w:rsid w:val="007B7237"/>
    <w:rsid w:val="007B755C"/>
    <w:rsid w:val="007B76D7"/>
    <w:rsid w:val="007B79B4"/>
    <w:rsid w:val="007B7E8B"/>
    <w:rsid w:val="007C0100"/>
    <w:rsid w:val="007C0443"/>
    <w:rsid w:val="007C1340"/>
    <w:rsid w:val="007C18E0"/>
    <w:rsid w:val="007C1C5A"/>
    <w:rsid w:val="007C1D07"/>
    <w:rsid w:val="007C27C6"/>
    <w:rsid w:val="007C2A8A"/>
    <w:rsid w:val="007C3338"/>
    <w:rsid w:val="007C3869"/>
    <w:rsid w:val="007C3A02"/>
    <w:rsid w:val="007C3E5D"/>
    <w:rsid w:val="007C44F7"/>
    <w:rsid w:val="007C4947"/>
    <w:rsid w:val="007C55D7"/>
    <w:rsid w:val="007C5954"/>
    <w:rsid w:val="007C5E88"/>
    <w:rsid w:val="007C600C"/>
    <w:rsid w:val="007C6228"/>
    <w:rsid w:val="007C689B"/>
    <w:rsid w:val="007C697D"/>
    <w:rsid w:val="007C6BA0"/>
    <w:rsid w:val="007C72F8"/>
    <w:rsid w:val="007C740E"/>
    <w:rsid w:val="007C7ADF"/>
    <w:rsid w:val="007C7DB1"/>
    <w:rsid w:val="007D0116"/>
    <w:rsid w:val="007D01A8"/>
    <w:rsid w:val="007D0707"/>
    <w:rsid w:val="007D0AB1"/>
    <w:rsid w:val="007D0BB2"/>
    <w:rsid w:val="007D0BBE"/>
    <w:rsid w:val="007D1679"/>
    <w:rsid w:val="007D1A22"/>
    <w:rsid w:val="007D1B7E"/>
    <w:rsid w:val="007D1BDD"/>
    <w:rsid w:val="007D1C80"/>
    <w:rsid w:val="007D21AB"/>
    <w:rsid w:val="007D2539"/>
    <w:rsid w:val="007D28E2"/>
    <w:rsid w:val="007D2BF0"/>
    <w:rsid w:val="007D2BF1"/>
    <w:rsid w:val="007D2C48"/>
    <w:rsid w:val="007D2D25"/>
    <w:rsid w:val="007D3659"/>
    <w:rsid w:val="007D3FEF"/>
    <w:rsid w:val="007D4281"/>
    <w:rsid w:val="007D47B7"/>
    <w:rsid w:val="007D4AB8"/>
    <w:rsid w:val="007D4F89"/>
    <w:rsid w:val="007D514C"/>
    <w:rsid w:val="007D5887"/>
    <w:rsid w:val="007D58EF"/>
    <w:rsid w:val="007D59AC"/>
    <w:rsid w:val="007D5E8A"/>
    <w:rsid w:val="007D6354"/>
    <w:rsid w:val="007D674F"/>
    <w:rsid w:val="007D6797"/>
    <w:rsid w:val="007D6AAA"/>
    <w:rsid w:val="007D6B51"/>
    <w:rsid w:val="007D71CE"/>
    <w:rsid w:val="007D7973"/>
    <w:rsid w:val="007D7C0A"/>
    <w:rsid w:val="007E02AD"/>
    <w:rsid w:val="007E041F"/>
    <w:rsid w:val="007E046F"/>
    <w:rsid w:val="007E06D7"/>
    <w:rsid w:val="007E09BB"/>
    <w:rsid w:val="007E0C7B"/>
    <w:rsid w:val="007E0DE0"/>
    <w:rsid w:val="007E0EE5"/>
    <w:rsid w:val="007E14C6"/>
    <w:rsid w:val="007E262D"/>
    <w:rsid w:val="007E26E1"/>
    <w:rsid w:val="007E2B81"/>
    <w:rsid w:val="007E352F"/>
    <w:rsid w:val="007E355C"/>
    <w:rsid w:val="007E35A3"/>
    <w:rsid w:val="007E40AE"/>
    <w:rsid w:val="007E40E4"/>
    <w:rsid w:val="007E41CA"/>
    <w:rsid w:val="007E4358"/>
    <w:rsid w:val="007E442B"/>
    <w:rsid w:val="007E524E"/>
    <w:rsid w:val="007E546F"/>
    <w:rsid w:val="007E5470"/>
    <w:rsid w:val="007E5BC0"/>
    <w:rsid w:val="007E6312"/>
    <w:rsid w:val="007E6BD9"/>
    <w:rsid w:val="007E76FA"/>
    <w:rsid w:val="007E77AF"/>
    <w:rsid w:val="007E78AC"/>
    <w:rsid w:val="007E7A5F"/>
    <w:rsid w:val="007E7A99"/>
    <w:rsid w:val="007F0256"/>
    <w:rsid w:val="007F0273"/>
    <w:rsid w:val="007F0628"/>
    <w:rsid w:val="007F08C1"/>
    <w:rsid w:val="007F0A51"/>
    <w:rsid w:val="007F0AF3"/>
    <w:rsid w:val="007F0E2A"/>
    <w:rsid w:val="007F1167"/>
    <w:rsid w:val="007F12C1"/>
    <w:rsid w:val="007F1928"/>
    <w:rsid w:val="007F19BA"/>
    <w:rsid w:val="007F19C5"/>
    <w:rsid w:val="007F1E11"/>
    <w:rsid w:val="007F222F"/>
    <w:rsid w:val="007F2280"/>
    <w:rsid w:val="007F2E0B"/>
    <w:rsid w:val="007F30A2"/>
    <w:rsid w:val="007F33A9"/>
    <w:rsid w:val="007F3600"/>
    <w:rsid w:val="007F392E"/>
    <w:rsid w:val="007F3960"/>
    <w:rsid w:val="007F3BC4"/>
    <w:rsid w:val="007F3DDC"/>
    <w:rsid w:val="007F40AD"/>
    <w:rsid w:val="007F4265"/>
    <w:rsid w:val="007F4EA4"/>
    <w:rsid w:val="007F520F"/>
    <w:rsid w:val="007F5232"/>
    <w:rsid w:val="007F538D"/>
    <w:rsid w:val="007F53D8"/>
    <w:rsid w:val="007F5B31"/>
    <w:rsid w:val="007F5B99"/>
    <w:rsid w:val="007F662F"/>
    <w:rsid w:val="007F6B66"/>
    <w:rsid w:val="007F79C8"/>
    <w:rsid w:val="00800523"/>
    <w:rsid w:val="0080060A"/>
    <w:rsid w:val="00800AF9"/>
    <w:rsid w:val="00801030"/>
    <w:rsid w:val="008017E7"/>
    <w:rsid w:val="00801C79"/>
    <w:rsid w:val="00801D83"/>
    <w:rsid w:val="00802183"/>
    <w:rsid w:val="0080234A"/>
    <w:rsid w:val="00802A80"/>
    <w:rsid w:val="0080384E"/>
    <w:rsid w:val="00803AC8"/>
    <w:rsid w:val="00803E37"/>
    <w:rsid w:val="00803F00"/>
    <w:rsid w:val="00804016"/>
    <w:rsid w:val="008041D7"/>
    <w:rsid w:val="00805473"/>
    <w:rsid w:val="00805910"/>
    <w:rsid w:val="00806049"/>
    <w:rsid w:val="008064C8"/>
    <w:rsid w:val="00807435"/>
    <w:rsid w:val="00807654"/>
    <w:rsid w:val="00807681"/>
    <w:rsid w:val="00807781"/>
    <w:rsid w:val="0080796C"/>
    <w:rsid w:val="008079AB"/>
    <w:rsid w:val="00807B9F"/>
    <w:rsid w:val="008100D1"/>
    <w:rsid w:val="00810198"/>
    <w:rsid w:val="0081042B"/>
    <w:rsid w:val="00810B30"/>
    <w:rsid w:val="008111C8"/>
    <w:rsid w:val="00811A1B"/>
    <w:rsid w:val="00811DB9"/>
    <w:rsid w:val="008120D6"/>
    <w:rsid w:val="008121F8"/>
    <w:rsid w:val="0081246E"/>
    <w:rsid w:val="00812A44"/>
    <w:rsid w:val="00812C1B"/>
    <w:rsid w:val="00812F1A"/>
    <w:rsid w:val="00813514"/>
    <w:rsid w:val="00813732"/>
    <w:rsid w:val="00813914"/>
    <w:rsid w:val="00813A33"/>
    <w:rsid w:val="00813AD6"/>
    <w:rsid w:val="00813DEF"/>
    <w:rsid w:val="0081429E"/>
    <w:rsid w:val="0081438F"/>
    <w:rsid w:val="008143D5"/>
    <w:rsid w:val="00814422"/>
    <w:rsid w:val="00814815"/>
    <w:rsid w:val="00814CE2"/>
    <w:rsid w:val="00814D45"/>
    <w:rsid w:val="00814F68"/>
    <w:rsid w:val="008151C5"/>
    <w:rsid w:val="0081532E"/>
    <w:rsid w:val="00815375"/>
    <w:rsid w:val="0081543E"/>
    <w:rsid w:val="0081546B"/>
    <w:rsid w:val="0081737E"/>
    <w:rsid w:val="00817AAB"/>
    <w:rsid w:val="0082030E"/>
    <w:rsid w:val="0082032A"/>
    <w:rsid w:val="00820683"/>
    <w:rsid w:val="00820965"/>
    <w:rsid w:val="00820AE7"/>
    <w:rsid w:val="00821458"/>
    <w:rsid w:val="0082196B"/>
    <w:rsid w:val="00822060"/>
    <w:rsid w:val="00822C1C"/>
    <w:rsid w:val="00822F7D"/>
    <w:rsid w:val="00823186"/>
    <w:rsid w:val="008243C8"/>
    <w:rsid w:val="00824B44"/>
    <w:rsid w:val="00824C74"/>
    <w:rsid w:val="00824DED"/>
    <w:rsid w:val="008255E8"/>
    <w:rsid w:val="0082583F"/>
    <w:rsid w:val="0082618D"/>
    <w:rsid w:val="00826833"/>
    <w:rsid w:val="00826938"/>
    <w:rsid w:val="00826BD7"/>
    <w:rsid w:val="00826CF7"/>
    <w:rsid w:val="00826E5A"/>
    <w:rsid w:val="00827944"/>
    <w:rsid w:val="00827B58"/>
    <w:rsid w:val="00827FE2"/>
    <w:rsid w:val="00830244"/>
    <w:rsid w:val="00830686"/>
    <w:rsid w:val="00830875"/>
    <w:rsid w:val="00830A6E"/>
    <w:rsid w:val="00830C1B"/>
    <w:rsid w:val="008320FB"/>
    <w:rsid w:val="00832169"/>
    <w:rsid w:val="0083297F"/>
    <w:rsid w:val="00832C7E"/>
    <w:rsid w:val="00832EC2"/>
    <w:rsid w:val="00833693"/>
    <w:rsid w:val="00833F09"/>
    <w:rsid w:val="008341B6"/>
    <w:rsid w:val="00834CC1"/>
    <w:rsid w:val="00834CFA"/>
    <w:rsid w:val="00834E38"/>
    <w:rsid w:val="0083513D"/>
    <w:rsid w:val="0083536C"/>
    <w:rsid w:val="00835A79"/>
    <w:rsid w:val="00835B42"/>
    <w:rsid w:val="00835F7B"/>
    <w:rsid w:val="00836DC4"/>
    <w:rsid w:val="00836EF2"/>
    <w:rsid w:val="0083703E"/>
    <w:rsid w:val="0083713D"/>
    <w:rsid w:val="008376BE"/>
    <w:rsid w:val="00837758"/>
    <w:rsid w:val="008378FD"/>
    <w:rsid w:val="008379D1"/>
    <w:rsid w:val="00837EA4"/>
    <w:rsid w:val="008405FA"/>
    <w:rsid w:val="00840D11"/>
    <w:rsid w:val="00841AFF"/>
    <w:rsid w:val="00841CCF"/>
    <w:rsid w:val="00841EC6"/>
    <w:rsid w:val="00841F6C"/>
    <w:rsid w:val="008425CF"/>
    <w:rsid w:val="00842F72"/>
    <w:rsid w:val="00842FA1"/>
    <w:rsid w:val="00843487"/>
    <w:rsid w:val="008435F3"/>
    <w:rsid w:val="008437B2"/>
    <w:rsid w:val="00843F1C"/>
    <w:rsid w:val="008448FC"/>
    <w:rsid w:val="00844E71"/>
    <w:rsid w:val="00844EFC"/>
    <w:rsid w:val="00844FEF"/>
    <w:rsid w:val="00845358"/>
    <w:rsid w:val="008459CF"/>
    <w:rsid w:val="00845B1B"/>
    <w:rsid w:val="00845B30"/>
    <w:rsid w:val="00845DC9"/>
    <w:rsid w:val="00845EFE"/>
    <w:rsid w:val="008462ED"/>
    <w:rsid w:val="008466F6"/>
    <w:rsid w:val="00846B63"/>
    <w:rsid w:val="00846C03"/>
    <w:rsid w:val="00847105"/>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B85"/>
    <w:rsid w:val="00853C0C"/>
    <w:rsid w:val="00853FB6"/>
    <w:rsid w:val="008542EE"/>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0FEC"/>
    <w:rsid w:val="0086102D"/>
    <w:rsid w:val="00861D4C"/>
    <w:rsid w:val="0086217D"/>
    <w:rsid w:val="008626EF"/>
    <w:rsid w:val="0086291C"/>
    <w:rsid w:val="00862C2F"/>
    <w:rsid w:val="00863402"/>
    <w:rsid w:val="0086360C"/>
    <w:rsid w:val="0086373E"/>
    <w:rsid w:val="0086437C"/>
    <w:rsid w:val="00864B92"/>
    <w:rsid w:val="008650DB"/>
    <w:rsid w:val="008653BC"/>
    <w:rsid w:val="008653CF"/>
    <w:rsid w:val="0086573D"/>
    <w:rsid w:val="008658F1"/>
    <w:rsid w:val="00865A72"/>
    <w:rsid w:val="00865C2D"/>
    <w:rsid w:val="00865D30"/>
    <w:rsid w:val="00866142"/>
    <w:rsid w:val="008661BA"/>
    <w:rsid w:val="00866C4B"/>
    <w:rsid w:val="0086708F"/>
    <w:rsid w:val="008671A6"/>
    <w:rsid w:val="008671C0"/>
    <w:rsid w:val="00867840"/>
    <w:rsid w:val="008679B9"/>
    <w:rsid w:val="00867F01"/>
    <w:rsid w:val="00870249"/>
    <w:rsid w:val="008703C8"/>
    <w:rsid w:val="00870534"/>
    <w:rsid w:val="008706A7"/>
    <w:rsid w:val="00870A22"/>
    <w:rsid w:val="00870A7D"/>
    <w:rsid w:val="00870B31"/>
    <w:rsid w:val="00871021"/>
    <w:rsid w:val="008712F6"/>
    <w:rsid w:val="00871ABF"/>
    <w:rsid w:val="00871CA8"/>
    <w:rsid w:val="008723CF"/>
    <w:rsid w:val="00872AD8"/>
    <w:rsid w:val="00872BC5"/>
    <w:rsid w:val="00872E80"/>
    <w:rsid w:val="00873532"/>
    <w:rsid w:val="0087414A"/>
    <w:rsid w:val="008744B7"/>
    <w:rsid w:val="00874586"/>
    <w:rsid w:val="008747BC"/>
    <w:rsid w:val="00874DD2"/>
    <w:rsid w:val="00875109"/>
    <w:rsid w:val="00875217"/>
    <w:rsid w:val="008759FF"/>
    <w:rsid w:val="00876213"/>
    <w:rsid w:val="00876451"/>
    <w:rsid w:val="0087690C"/>
    <w:rsid w:val="0087707F"/>
    <w:rsid w:val="0087748E"/>
    <w:rsid w:val="00877628"/>
    <w:rsid w:val="00877756"/>
    <w:rsid w:val="00877EC8"/>
    <w:rsid w:val="00880C6E"/>
    <w:rsid w:val="00880EA6"/>
    <w:rsid w:val="00881683"/>
    <w:rsid w:val="00881873"/>
    <w:rsid w:val="00882659"/>
    <w:rsid w:val="00883A11"/>
    <w:rsid w:val="00883C5B"/>
    <w:rsid w:val="008841D0"/>
    <w:rsid w:val="008843B8"/>
    <w:rsid w:val="008843C8"/>
    <w:rsid w:val="0088485C"/>
    <w:rsid w:val="00884B5C"/>
    <w:rsid w:val="00884BCF"/>
    <w:rsid w:val="00884E77"/>
    <w:rsid w:val="00884FCA"/>
    <w:rsid w:val="00885004"/>
    <w:rsid w:val="00885042"/>
    <w:rsid w:val="0088519E"/>
    <w:rsid w:val="0088520B"/>
    <w:rsid w:val="00885371"/>
    <w:rsid w:val="00885672"/>
    <w:rsid w:val="008867B1"/>
    <w:rsid w:val="0088694B"/>
    <w:rsid w:val="00886B7B"/>
    <w:rsid w:val="00887AB4"/>
    <w:rsid w:val="00887B0D"/>
    <w:rsid w:val="00890008"/>
    <w:rsid w:val="00891B29"/>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3DE"/>
    <w:rsid w:val="00895420"/>
    <w:rsid w:val="008955D0"/>
    <w:rsid w:val="00895B9C"/>
    <w:rsid w:val="00895E25"/>
    <w:rsid w:val="00895FD3"/>
    <w:rsid w:val="008964CD"/>
    <w:rsid w:val="00896B53"/>
    <w:rsid w:val="00897771"/>
    <w:rsid w:val="00897A87"/>
    <w:rsid w:val="00897CDB"/>
    <w:rsid w:val="008A03FB"/>
    <w:rsid w:val="008A0AE3"/>
    <w:rsid w:val="008A0BF2"/>
    <w:rsid w:val="008A148E"/>
    <w:rsid w:val="008A14CC"/>
    <w:rsid w:val="008A17FD"/>
    <w:rsid w:val="008A1DB0"/>
    <w:rsid w:val="008A25A1"/>
    <w:rsid w:val="008A2B56"/>
    <w:rsid w:val="008A2CE6"/>
    <w:rsid w:val="008A3117"/>
    <w:rsid w:val="008A3403"/>
    <w:rsid w:val="008A403B"/>
    <w:rsid w:val="008A437B"/>
    <w:rsid w:val="008A4811"/>
    <w:rsid w:val="008A48AD"/>
    <w:rsid w:val="008A576C"/>
    <w:rsid w:val="008A5BC9"/>
    <w:rsid w:val="008A5CF5"/>
    <w:rsid w:val="008A5D92"/>
    <w:rsid w:val="008A5FC8"/>
    <w:rsid w:val="008A64A6"/>
    <w:rsid w:val="008A66F9"/>
    <w:rsid w:val="008A6783"/>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39B6"/>
    <w:rsid w:val="008B3B89"/>
    <w:rsid w:val="008B406C"/>
    <w:rsid w:val="008B4455"/>
    <w:rsid w:val="008B4C17"/>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13BB"/>
    <w:rsid w:val="008C1AFD"/>
    <w:rsid w:val="008C1B18"/>
    <w:rsid w:val="008C1FF9"/>
    <w:rsid w:val="008C2217"/>
    <w:rsid w:val="008C2376"/>
    <w:rsid w:val="008C2E42"/>
    <w:rsid w:val="008C358B"/>
    <w:rsid w:val="008C3851"/>
    <w:rsid w:val="008C38D4"/>
    <w:rsid w:val="008C3FA8"/>
    <w:rsid w:val="008C401A"/>
    <w:rsid w:val="008C425E"/>
    <w:rsid w:val="008C497C"/>
    <w:rsid w:val="008C4B67"/>
    <w:rsid w:val="008C4CCC"/>
    <w:rsid w:val="008C4D3B"/>
    <w:rsid w:val="008C4E0D"/>
    <w:rsid w:val="008C55F9"/>
    <w:rsid w:val="008C5763"/>
    <w:rsid w:val="008C5B35"/>
    <w:rsid w:val="008C6097"/>
    <w:rsid w:val="008C6101"/>
    <w:rsid w:val="008C622F"/>
    <w:rsid w:val="008C6378"/>
    <w:rsid w:val="008C6E48"/>
    <w:rsid w:val="008C6F79"/>
    <w:rsid w:val="008C7067"/>
    <w:rsid w:val="008C7557"/>
    <w:rsid w:val="008C7886"/>
    <w:rsid w:val="008C7CFC"/>
    <w:rsid w:val="008C7FBE"/>
    <w:rsid w:val="008D01EF"/>
    <w:rsid w:val="008D0ABD"/>
    <w:rsid w:val="008D0B00"/>
    <w:rsid w:val="008D14B6"/>
    <w:rsid w:val="008D19FD"/>
    <w:rsid w:val="008D1AEF"/>
    <w:rsid w:val="008D1DEC"/>
    <w:rsid w:val="008D2838"/>
    <w:rsid w:val="008D2AC3"/>
    <w:rsid w:val="008D2DBB"/>
    <w:rsid w:val="008D2F3E"/>
    <w:rsid w:val="008D2F87"/>
    <w:rsid w:val="008D342A"/>
    <w:rsid w:val="008D353A"/>
    <w:rsid w:val="008D3958"/>
    <w:rsid w:val="008D470C"/>
    <w:rsid w:val="008D508C"/>
    <w:rsid w:val="008D5281"/>
    <w:rsid w:val="008D5446"/>
    <w:rsid w:val="008D5866"/>
    <w:rsid w:val="008D58A7"/>
    <w:rsid w:val="008D599D"/>
    <w:rsid w:val="008D5D32"/>
    <w:rsid w:val="008D5DB8"/>
    <w:rsid w:val="008D5E24"/>
    <w:rsid w:val="008D61F9"/>
    <w:rsid w:val="008D62A2"/>
    <w:rsid w:val="008D675B"/>
    <w:rsid w:val="008D6965"/>
    <w:rsid w:val="008D6B04"/>
    <w:rsid w:val="008D6DBC"/>
    <w:rsid w:val="008D7472"/>
    <w:rsid w:val="008D7A0B"/>
    <w:rsid w:val="008D7BE1"/>
    <w:rsid w:val="008E04E6"/>
    <w:rsid w:val="008E05BE"/>
    <w:rsid w:val="008E0EA1"/>
    <w:rsid w:val="008E0F11"/>
    <w:rsid w:val="008E1106"/>
    <w:rsid w:val="008E1A27"/>
    <w:rsid w:val="008E1D5B"/>
    <w:rsid w:val="008E1E33"/>
    <w:rsid w:val="008E23BC"/>
    <w:rsid w:val="008E26D5"/>
    <w:rsid w:val="008E2A45"/>
    <w:rsid w:val="008E2B61"/>
    <w:rsid w:val="008E3378"/>
    <w:rsid w:val="008E3A37"/>
    <w:rsid w:val="008E45C6"/>
    <w:rsid w:val="008E48C2"/>
    <w:rsid w:val="008E4A36"/>
    <w:rsid w:val="008E4E7C"/>
    <w:rsid w:val="008E526C"/>
    <w:rsid w:val="008E5512"/>
    <w:rsid w:val="008E556D"/>
    <w:rsid w:val="008E5936"/>
    <w:rsid w:val="008E5A59"/>
    <w:rsid w:val="008E5B2B"/>
    <w:rsid w:val="008E5EEF"/>
    <w:rsid w:val="008E600D"/>
    <w:rsid w:val="008E63E3"/>
    <w:rsid w:val="008E6C33"/>
    <w:rsid w:val="008E6DF0"/>
    <w:rsid w:val="008E731B"/>
    <w:rsid w:val="008E789E"/>
    <w:rsid w:val="008E7A12"/>
    <w:rsid w:val="008E7CB3"/>
    <w:rsid w:val="008E7D8F"/>
    <w:rsid w:val="008F03E7"/>
    <w:rsid w:val="008F0D53"/>
    <w:rsid w:val="008F1347"/>
    <w:rsid w:val="008F1CFE"/>
    <w:rsid w:val="008F1F77"/>
    <w:rsid w:val="008F2160"/>
    <w:rsid w:val="008F283F"/>
    <w:rsid w:val="008F2D82"/>
    <w:rsid w:val="008F2E66"/>
    <w:rsid w:val="008F340C"/>
    <w:rsid w:val="008F4C3F"/>
    <w:rsid w:val="008F548A"/>
    <w:rsid w:val="008F6014"/>
    <w:rsid w:val="008F7713"/>
    <w:rsid w:val="008F7EAB"/>
    <w:rsid w:val="00900531"/>
    <w:rsid w:val="009007B0"/>
    <w:rsid w:val="00900CF7"/>
    <w:rsid w:val="00900F6D"/>
    <w:rsid w:val="009012F1"/>
    <w:rsid w:val="009014E9"/>
    <w:rsid w:val="00901510"/>
    <w:rsid w:val="00902B5B"/>
    <w:rsid w:val="0090334F"/>
    <w:rsid w:val="009035EE"/>
    <w:rsid w:val="009035F9"/>
    <w:rsid w:val="009036E3"/>
    <w:rsid w:val="009039C3"/>
    <w:rsid w:val="0090407C"/>
    <w:rsid w:val="00904EF2"/>
    <w:rsid w:val="00905443"/>
    <w:rsid w:val="009056AA"/>
    <w:rsid w:val="00905DEA"/>
    <w:rsid w:val="00905E86"/>
    <w:rsid w:val="0090607D"/>
    <w:rsid w:val="00906BA3"/>
    <w:rsid w:val="00906CF3"/>
    <w:rsid w:val="0090736E"/>
    <w:rsid w:val="00907830"/>
    <w:rsid w:val="00907B1C"/>
    <w:rsid w:val="00907DE0"/>
    <w:rsid w:val="00907ED1"/>
    <w:rsid w:val="0091020F"/>
    <w:rsid w:val="00910702"/>
    <w:rsid w:val="00910907"/>
    <w:rsid w:val="00910922"/>
    <w:rsid w:val="0091095A"/>
    <w:rsid w:val="00911460"/>
    <w:rsid w:val="0091160C"/>
    <w:rsid w:val="00911647"/>
    <w:rsid w:val="00911808"/>
    <w:rsid w:val="009118E7"/>
    <w:rsid w:val="009124E4"/>
    <w:rsid w:val="009127A9"/>
    <w:rsid w:val="00912B8D"/>
    <w:rsid w:val="00912FA8"/>
    <w:rsid w:val="009132E8"/>
    <w:rsid w:val="009133CD"/>
    <w:rsid w:val="00913A46"/>
    <w:rsid w:val="00913B4D"/>
    <w:rsid w:val="00913C2C"/>
    <w:rsid w:val="00913EBF"/>
    <w:rsid w:val="00914832"/>
    <w:rsid w:val="00914A50"/>
    <w:rsid w:val="00914E29"/>
    <w:rsid w:val="00915EA6"/>
    <w:rsid w:val="00916CE5"/>
    <w:rsid w:val="00917077"/>
    <w:rsid w:val="009170B8"/>
    <w:rsid w:val="00917101"/>
    <w:rsid w:val="00917174"/>
    <w:rsid w:val="009172DE"/>
    <w:rsid w:val="009173D1"/>
    <w:rsid w:val="009176A6"/>
    <w:rsid w:val="00917993"/>
    <w:rsid w:val="00917C14"/>
    <w:rsid w:val="00917D0F"/>
    <w:rsid w:val="00920163"/>
    <w:rsid w:val="00920D98"/>
    <w:rsid w:val="00920E56"/>
    <w:rsid w:val="00920F11"/>
    <w:rsid w:val="00921876"/>
    <w:rsid w:val="00921974"/>
    <w:rsid w:val="00921CC4"/>
    <w:rsid w:val="00921E52"/>
    <w:rsid w:val="009228DA"/>
    <w:rsid w:val="00922992"/>
    <w:rsid w:val="00922E40"/>
    <w:rsid w:val="009232D3"/>
    <w:rsid w:val="0092342F"/>
    <w:rsid w:val="00924556"/>
    <w:rsid w:val="009249AB"/>
    <w:rsid w:val="00924EA9"/>
    <w:rsid w:val="00924F9C"/>
    <w:rsid w:val="00925BAE"/>
    <w:rsid w:val="00925D6B"/>
    <w:rsid w:val="00925FA2"/>
    <w:rsid w:val="00926058"/>
    <w:rsid w:val="00926628"/>
    <w:rsid w:val="009268AE"/>
    <w:rsid w:val="00926A9C"/>
    <w:rsid w:val="00926B29"/>
    <w:rsid w:val="00927047"/>
    <w:rsid w:val="0092724D"/>
    <w:rsid w:val="0092738B"/>
    <w:rsid w:val="009275A3"/>
    <w:rsid w:val="0092761E"/>
    <w:rsid w:val="00927803"/>
    <w:rsid w:val="00930C4D"/>
    <w:rsid w:val="00930D26"/>
    <w:rsid w:val="00930D29"/>
    <w:rsid w:val="00930DB5"/>
    <w:rsid w:val="00930E30"/>
    <w:rsid w:val="00931249"/>
    <w:rsid w:val="0093139A"/>
    <w:rsid w:val="009315DB"/>
    <w:rsid w:val="00931D3A"/>
    <w:rsid w:val="00931D60"/>
    <w:rsid w:val="00931ED1"/>
    <w:rsid w:val="00931EDF"/>
    <w:rsid w:val="00932558"/>
    <w:rsid w:val="009326C4"/>
    <w:rsid w:val="009329BC"/>
    <w:rsid w:val="00932DC9"/>
    <w:rsid w:val="00933275"/>
    <w:rsid w:val="009335FF"/>
    <w:rsid w:val="0093376E"/>
    <w:rsid w:val="00933DF8"/>
    <w:rsid w:val="00934087"/>
    <w:rsid w:val="0093437F"/>
    <w:rsid w:val="009343BE"/>
    <w:rsid w:val="0093482F"/>
    <w:rsid w:val="00934D79"/>
    <w:rsid w:val="00935301"/>
    <w:rsid w:val="00935651"/>
    <w:rsid w:val="009356E6"/>
    <w:rsid w:val="0093629D"/>
    <w:rsid w:val="009365FB"/>
    <w:rsid w:val="009373F0"/>
    <w:rsid w:val="00937AC2"/>
    <w:rsid w:val="00937D86"/>
    <w:rsid w:val="00940006"/>
    <w:rsid w:val="00940BF4"/>
    <w:rsid w:val="00940D50"/>
    <w:rsid w:val="00940F95"/>
    <w:rsid w:val="009411D0"/>
    <w:rsid w:val="00941543"/>
    <w:rsid w:val="00941862"/>
    <w:rsid w:val="00942395"/>
    <w:rsid w:val="0094273F"/>
    <w:rsid w:val="00942E66"/>
    <w:rsid w:val="00942FCA"/>
    <w:rsid w:val="00943290"/>
    <w:rsid w:val="00943493"/>
    <w:rsid w:val="00944154"/>
    <w:rsid w:val="00944950"/>
    <w:rsid w:val="00945127"/>
    <w:rsid w:val="0094535A"/>
    <w:rsid w:val="009453B3"/>
    <w:rsid w:val="0094568E"/>
    <w:rsid w:val="00945763"/>
    <w:rsid w:val="00945991"/>
    <w:rsid w:val="009459F6"/>
    <w:rsid w:val="00945A91"/>
    <w:rsid w:val="00945B8F"/>
    <w:rsid w:val="00945CC4"/>
    <w:rsid w:val="00945F0A"/>
    <w:rsid w:val="009468E7"/>
    <w:rsid w:val="00947021"/>
    <w:rsid w:val="009474A1"/>
    <w:rsid w:val="00947685"/>
    <w:rsid w:val="009476B2"/>
    <w:rsid w:val="00947A00"/>
    <w:rsid w:val="00947B50"/>
    <w:rsid w:val="00947F9F"/>
    <w:rsid w:val="00950E8F"/>
    <w:rsid w:val="009510A9"/>
    <w:rsid w:val="009510FD"/>
    <w:rsid w:val="00951131"/>
    <w:rsid w:val="009512F8"/>
    <w:rsid w:val="00951440"/>
    <w:rsid w:val="0095146A"/>
    <w:rsid w:val="0095155E"/>
    <w:rsid w:val="00951C2F"/>
    <w:rsid w:val="009529DD"/>
    <w:rsid w:val="00953298"/>
    <w:rsid w:val="00953505"/>
    <w:rsid w:val="009537F3"/>
    <w:rsid w:val="00953A7F"/>
    <w:rsid w:val="00953EE6"/>
    <w:rsid w:val="0095430E"/>
    <w:rsid w:val="009550A0"/>
    <w:rsid w:val="00955196"/>
    <w:rsid w:val="00955809"/>
    <w:rsid w:val="009565BA"/>
    <w:rsid w:val="009568D2"/>
    <w:rsid w:val="00956B57"/>
    <w:rsid w:val="00956BED"/>
    <w:rsid w:val="00956E7E"/>
    <w:rsid w:val="00956F71"/>
    <w:rsid w:val="009576C2"/>
    <w:rsid w:val="009579CF"/>
    <w:rsid w:val="00957CD1"/>
    <w:rsid w:val="00957F62"/>
    <w:rsid w:val="0096002E"/>
    <w:rsid w:val="00960B68"/>
    <w:rsid w:val="00960CCC"/>
    <w:rsid w:val="00960F96"/>
    <w:rsid w:val="00961067"/>
    <w:rsid w:val="0096111B"/>
    <w:rsid w:val="0096113B"/>
    <w:rsid w:val="009614B2"/>
    <w:rsid w:val="00961DB2"/>
    <w:rsid w:val="00961F81"/>
    <w:rsid w:val="0096232A"/>
    <w:rsid w:val="0096233D"/>
    <w:rsid w:val="00962456"/>
    <w:rsid w:val="0096253F"/>
    <w:rsid w:val="00962995"/>
    <w:rsid w:val="00962B87"/>
    <w:rsid w:val="00962B8E"/>
    <w:rsid w:val="00962FE5"/>
    <w:rsid w:val="0096319D"/>
    <w:rsid w:val="00963316"/>
    <w:rsid w:val="009633FC"/>
    <w:rsid w:val="00963647"/>
    <w:rsid w:val="0096373A"/>
    <w:rsid w:val="00963A24"/>
    <w:rsid w:val="009641FC"/>
    <w:rsid w:val="00964C1B"/>
    <w:rsid w:val="00965607"/>
    <w:rsid w:val="00965652"/>
    <w:rsid w:val="00965B32"/>
    <w:rsid w:val="00965CD0"/>
    <w:rsid w:val="00966AFE"/>
    <w:rsid w:val="00966D71"/>
    <w:rsid w:val="00967293"/>
    <w:rsid w:val="00967965"/>
    <w:rsid w:val="00970477"/>
    <w:rsid w:val="00970F83"/>
    <w:rsid w:val="009713FF"/>
    <w:rsid w:val="0097196C"/>
    <w:rsid w:val="009719F1"/>
    <w:rsid w:val="0097207A"/>
    <w:rsid w:val="0097292F"/>
    <w:rsid w:val="00972ED8"/>
    <w:rsid w:val="00972F74"/>
    <w:rsid w:val="00973ABD"/>
    <w:rsid w:val="00974032"/>
    <w:rsid w:val="009741D9"/>
    <w:rsid w:val="009744A5"/>
    <w:rsid w:val="009749B8"/>
    <w:rsid w:val="00974DFB"/>
    <w:rsid w:val="00974EB1"/>
    <w:rsid w:val="00974F91"/>
    <w:rsid w:val="0097512B"/>
    <w:rsid w:val="00975166"/>
    <w:rsid w:val="0097553B"/>
    <w:rsid w:val="00975A45"/>
    <w:rsid w:val="009761AC"/>
    <w:rsid w:val="00976467"/>
    <w:rsid w:val="009765C5"/>
    <w:rsid w:val="009766C4"/>
    <w:rsid w:val="00976CBE"/>
    <w:rsid w:val="00977B40"/>
    <w:rsid w:val="009802DF"/>
    <w:rsid w:val="00980486"/>
    <w:rsid w:val="009806B3"/>
    <w:rsid w:val="00980A0C"/>
    <w:rsid w:val="00980E00"/>
    <w:rsid w:val="00980EE4"/>
    <w:rsid w:val="00980F74"/>
    <w:rsid w:val="00981E52"/>
    <w:rsid w:val="0098257D"/>
    <w:rsid w:val="0098270C"/>
    <w:rsid w:val="00982CA4"/>
    <w:rsid w:val="009830BB"/>
    <w:rsid w:val="009833DE"/>
    <w:rsid w:val="00983791"/>
    <w:rsid w:val="00983D57"/>
    <w:rsid w:val="00984052"/>
    <w:rsid w:val="00984235"/>
    <w:rsid w:val="009844D4"/>
    <w:rsid w:val="00984A81"/>
    <w:rsid w:val="00984DB3"/>
    <w:rsid w:val="0098555C"/>
    <w:rsid w:val="00985651"/>
    <w:rsid w:val="0098591F"/>
    <w:rsid w:val="00985DBB"/>
    <w:rsid w:val="00985FC3"/>
    <w:rsid w:val="009861E0"/>
    <w:rsid w:val="00986FCA"/>
    <w:rsid w:val="0098707F"/>
    <w:rsid w:val="00987CB9"/>
    <w:rsid w:val="00987D26"/>
    <w:rsid w:val="00987F02"/>
    <w:rsid w:val="00990173"/>
    <w:rsid w:val="00990B8B"/>
    <w:rsid w:val="00990C56"/>
    <w:rsid w:val="00990E37"/>
    <w:rsid w:val="009913A9"/>
    <w:rsid w:val="0099268C"/>
    <w:rsid w:val="00992897"/>
    <w:rsid w:val="00992917"/>
    <w:rsid w:val="009930C2"/>
    <w:rsid w:val="009931E9"/>
    <w:rsid w:val="00993D92"/>
    <w:rsid w:val="00994505"/>
    <w:rsid w:val="009946D0"/>
    <w:rsid w:val="0099546B"/>
    <w:rsid w:val="009954C2"/>
    <w:rsid w:val="00995ACE"/>
    <w:rsid w:val="00995F76"/>
    <w:rsid w:val="00996BC6"/>
    <w:rsid w:val="00996CE2"/>
    <w:rsid w:val="00997094"/>
    <w:rsid w:val="0099766A"/>
    <w:rsid w:val="00997694"/>
    <w:rsid w:val="009978EF"/>
    <w:rsid w:val="009A0092"/>
    <w:rsid w:val="009A0271"/>
    <w:rsid w:val="009A0771"/>
    <w:rsid w:val="009A14B4"/>
    <w:rsid w:val="009A15AB"/>
    <w:rsid w:val="009A16E8"/>
    <w:rsid w:val="009A1729"/>
    <w:rsid w:val="009A1B83"/>
    <w:rsid w:val="009A1B96"/>
    <w:rsid w:val="009A1BD7"/>
    <w:rsid w:val="009A1F0E"/>
    <w:rsid w:val="009A2180"/>
    <w:rsid w:val="009A22D6"/>
    <w:rsid w:val="009A24FF"/>
    <w:rsid w:val="009A2A17"/>
    <w:rsid w:val="009A2BAE"/>
    <w:rsid w:val="009A2BF0"/>
    <w:rsid w:val="009A2C2C"/>
    <w:rsid w:val="009A3235"/>
    <w:rsid w:val="009A3707"/>
    <w:rsid w:val="009A3AC8"/>
    <w:rsid w:val="009A3B38"/>
    <w:rsid w:val="009A3E51"/>
    <w:rsid w:val="009A3EF5"/>
    <w:rsid w:val="009A4863"/>
    <w:rsid w:val="009A48CA"/>
    <w:rsid w:val="009A4D63"/>
    <w:rsid w:val="009A500E"/>
    <w:rsid w:val="009A5053"/>
    <w:rsid w:val="009A5483"/>
    <w:rsid w:val="009A54FC"/>
    <w:rsid w:val="009A56CE"/>
    <w:rsid w:val="009A5B6D"/>
    <w:rsid w:val="009A5B95"/>
    <w:rsid w:val="009A7964"/>
    <w:rsid w:val="009A7C56"/>
    <w:rsid w:val="009A7CF3"/>
    <w:rsid w:val="009A7ECB"/>
    <w:rsid w:val="009A7F83"/>
    <w:rsid w:val="009B004F"/>
    <w:rsid w:val="009B08C5"/>
    <w:rsid w:val="009B0E79"/>
    <w:rsid w:val="009B121F"/>
    <w:rsid w:val="009B134D"/>
    <w:rsid w:val="009B137F"/>
    <w:rsid w:val="009B143C"/>
    <w:rsid w:val="009B18C6"/>
    <w:rsid w:val="009B1C42"/>
    <w:rsid w:val="009B2065"/>
    <w:rsid w:val="009B21E8"/>
    <w:rsid w:val="009B22E4"/>
    <w:rsid w:val="009B259C"/>
    <w:rsid w:val="009B2AE1"/>
    <w:rsid w:val="009B2F8E"/>
    <w:rsid w:val="009B326D"/>
    <w:rsid w:val="009B34BE"/>
    <w:rsid w:val="009B3ACB"/>
    <w:rsid w:val="009B474A"/>
    <w:rsid w:val="009B4DA6"/>
    <w:rsid w:val="009B4F0B"/>
    <w:rsid w:val="009B52C0"/>
    <w:rsid w:val="009B545B"/>
    <w:rsid w:val="009B5ABD"/>
    <w:rsid w:val="009B5B95"/>
    <w:rsid w:val="009B5C9E"/>
    <w:rsid w:val="009B5CEE"/>
    <w:rsid w:val="009B5F13"/>
    <w:rsid w:val="009B64F6"/>
    <w:rsid w:val="009B6749"/>
    <w:rsid w:val="009B69AD"/>
    <w:rsid w:val="009B6BF9"/>
    <w:rsid w:val="009B6C22"/>
    <w:rsid w:val="009B6DF8"/>
    <w:rsid w:val="009B74CD"/>
    <w:rsid w:val="009B784D"/>
    <w:rsid w:val="009B7A3D"/>
    <w:rsid w:val="009B7AC3"/>
    <w:rsid w:val="009B7BE5"/>
    <w:rsid w:val="009B7E08"/>
    <w:rsid w:val="009C0B4F"/>
    <w:rsid w:val="009C1E12"/>
    <w:rsid w:val="009C206A"/>
    <w:rsid w:val="009C2167"/>
    <w:rsid w:val="009C2458"/>
    <w:rsid w:val="009C25DD"/>
    <w:rsid w:val="009C260E"/>
    <w:rsid w:val="009C279B"/>
    <w:rsid w:val="009C27CC"/>
    <w:rsid w:val="009C3476"/>
    <w:rsid w:val="009C35D5"/>
    <w:rsid w:val="009C35F5"/>
    <w:rsid w:val="009C3E5F"/>
    <w:rsid w:val="009C46FD"/>
    <w:rsid w:val="009C4892"/>
    <w:rsid w:val="009C4ACE"/>
    <w:rsid w:val="009C4EC7"/>
    <w:rsid w:val="009C55E1"/>
    <w:rsid w:val="009C5D49"/>
    <w:rsid w:val="009C5E5C"/>
    <w:rsid w:val="009C5F40"/>
    <w:rsid w:val="009C6EB5"/>
    <w:rsid w:val="009C6FFB"/>
    <w:rsid w:val="009C70C1"/>
    <w:rsid w:val="009C7547"/>
    <w:rsid w:val="009D012A"/>
    <w:rsid w:val="009D012B"/>
    <w:rsid w:val="009D044C"/>
    <w:rsid w:val="009D0729"/>
    <w:rsid w:val="009D0776"/>
    <w:rsid w:val="009D0A28"/>
    <w:rsid w:val="009D1211"/>
    <w:rsid w:val="009D13F2"/>
    <w:rsid w:val="009D16D7"/>
    <w:rsid w:val="009D19BC"/>
    <w:rsid w:val="009D1C8B"/>
    <w:rsid w:val="009D27E9"/>
    <w:rsid w:val="009D3315"/>
    <w:rsid w:val="009D3E9D"/>
    <w:rsid w:val="009D41D4"/>
    <w:rsid w:val="009D4631"/>
    <w:rsid w:val="009D464C"/>
    <w:rsid w:val="009D46C1"/>
    <w:rsid w:val="009D4F80"/>
    <w:rsid w:val="009D50C9"/>
    <w:rsid w:val="009D5881"/>
    <w:rsid w:val="009D59F7"/>
    <w:rsid w:val="009D5E30"/>
    <w:rsid w:val="009D6E79"/>
    <w:rsid w:val="009D7DAF"/>
    <w:rsid w:val="009E0A40"/>
    <w:rsid w:val="009E0D02"/>
    <w:rsid w:val="009E13E5"/>
    <w:rsid w:val="009E1420"/>
    <w:rsid w:val="009E15DD"/>
    <w:rsid w:val="009E1ACC"/>
    <w:rsid w:val="009E28FD"/>
    <w:rsid w:val="009E2D3C"/>
    <w:rsid w:val="009E32EC"/>
    <w:rsid w:val="009E330D"/>
    <w:rsid w:val="009E42EF"/>
    <w:rsid w:val="009E43C1"/>
    <w:rsid w:val="009E4418"/>
    <w:rsid w:val="009E44D1"/>
    <w:rsid w:val="009E48B9"/>
    <w:rsid w:val="009E4B46"/>
    <w:rsid w:val="009E4B5A"/>
    <w:rsid w:val="009E4F1C"/>
    <w:rsid w:val="009E4F5C"/>
    <w:rsid w:val="009E4F7C"/>
    <w:rsid w:val="009E5838"/>
    <w:rsid w:val="009E595C"/>
    <w:rsid w:val="009E62A3"/>
    <w:rsid w:val="009E7324"/>
    <w:rsid w:val="009E7561"/>
    <w:rsid w:val="009F0319"/>
    <w:rsid w:val="009F03B1"/>
    <w:rsid w:val="009F040A"/>
    <w:rsid w:val="009F07BE"/>
    <w:rsid w:val="009F0A20"/>
    <w:rsid w:val="009F0BEC"/>
    <w:rsid w:val="009F0E6E"/>
    <w:rsid w:val="009F202F"/>
    <w:rsid w:val="009F23B9"/>
    <w:rsid w:val="009F2404"/>
    <w:rsid w:val="009F2408"/>
    <w:rsid w:val="009F2638"/>
    <w:rsid w:val="009F28A5"/>
    <w:rsid w:val="009F2BBD"/>
    <w:rsid w:val="009F2C96"/>
    <w:rsid w:val="009F2D3C"/>
    <w:rsid w:val="009F2FD7"/>
    <w:rsid w:val="009F31BF"/>
    <w:rsid w:val="009F331D"/>
    <w:rsid w:val="009F3372"/>
    <w:rsid w:val="009F3468"/>
    <w:rsid w:val="009F3664"/>
    <w:rsid w:val="009F39A0"/>
    <w:rsid w:val="009F3AAF"/>
    <w:rsid w:val="009F4128"/>
    <w:rsid w:val="009F420E"/>
    <w:rsid w:val="009F4871"/>
    <w:rsid w:val="009F4995"/>
    <w:rsid w:val="009F4B3C"/>
    <w:rsid w:val="009F592E"/>
    <w:rsid w:val="009F5BC7"/>
    <w:rsid w:val="009F6770"/>
    <w:rsid w:val="009F6BB5"/>
    <w:rsid w:val="009F6E85"/>
    <w:rsid w:val="009F6FD8"/>
    <w:rsid w:val="009F7510"/>
    <w:rsid w:val="009F7C5C"/>
    <w:rsid w:val="00A0038D"/>
    <w:rsid w:val="00A00C8C"/>
    <w:rsid w:val="00A00ED6"/>
    <w:rsid w:val="00A01331"/>
    <w:rsid w:val="00A0151E"/>
    <w:rsid w:val="00A01A0E"/>
    <w:rsid w:val="00A01B15"/>
    <w:rsid w:val="00A01DA6"/>
    <w:rsid w:val="00A01EF6"/>
    <w:rsid w:val="00A01FF4"/>
    <w:rsid w:val="00A0235E"/>
    <w:rsid w:val="00A024AB"/>
    <w:rsid w:val="00A0263C"/>
    <w:rsid w:val="00A02740"/>
    <w:rsid w:val="00A02C14"/>
    <w:rsid w:val="00A030FD"/>
    <w:rsid w:val="00A032E0"/>
    <w:rsid w:val="00A036B3"/>
    <w:rsid w:val="00A03708"/>
    <w:rsid w:val="00A039EE"/>
    <w:rsid w:val="00A03A23"/>
    <w:rsid w:val="00A03E96"/>
    <w:rsid w:val="00A04161"/>
    <w:rsid w:val="00A04526"/>
    <w:rsid w:val="00A049AC"/>
    <w:rsid w:val="00A04B1F"/>
    <w:rsid w:val="00A05146"/>
    <w:rsid w:val="00A058D8"/>
    <w:rsid w:val="00A05932"/>
    <w:rsid w:val="00A05CEC"/>
    <w:rsid w:val="00A05D36"/>
    <w:rsid w:val="00A05D8F"/>
    <w:rsid w:val="00A05F14"/>
    <w:rsid w:val="00A062F6"/>
    <w:rsid w:val="00A06845"/>
    <w:rsid w:val="00A07863"/>
    <w:rsid w:val="00A100F4"/>
    <w:rsid w:val="00A10275"/>
    <w:rsid w:val="00A10489"/>
    <w:rsid w:val="00A105FA"/>
    <w:rsid w:val="00A106D3"/>
    <w:rsid w:val="00A107E9"/>
    <w:rsid w:val="00A10811"/>
    <w:rsid w:val="00A10D3D"/>
    <w:rsid w:val="00A10D4E"/>
    <w:rsid w:val="00A11459"/>
    <w:rsid w:val="00A11704"/>
    <w:rsid w:val="00A11820"/>
    <w:rsid w:val="00A11840"/>
    <w:rsid w:val="00A1234B"/>
    <w:rsid w:val="00A12500"/>
    <w:rsid w:val="00A127C5"/>
    <w:rsid w:val="00A12AF3"/>
    <w:rsid w:val="00A12DEA"/>
    <w:rsid w:val="00A13161"/>
    <w:rsid w:val="00A136CC"/>
    <w:rsid w:val="00A139F4"/>
    <w:rsid w:val="00A13A21"/>
    <w:rsid w:val="00A13AA6"/>
    <w:rsid w:val="00A13BD8"/>
    <w:rsid w:val="00A14416"/>
    <w:rsid w:val="00A14B64"/>
    <w:rsid w:val="00A15DE0"/>
    <w:rsid w:val="00A15FD0"/>
    <w:rsid w:val="00A16155"/>
    <w:rsid w:val="00A1691E"/>
    <w:rsid w:val="00A169B9"/>
    <w:rsid w:val="00A16D31"/>
    <w:rsid w:val="00A16EDF"/>
    <w:rsid w:val="00A16EFE"/>
    <w:rsid w:val="00A16FC0"/>
    <w:rsid w:val="00A17334"/>
    <w:rsid w:val="00A17808"/>
    <w:rsid w:val="00A17E32"/>
    <w:rsid w:val="00A17F7E"/>
    <w:rsid w:val="00A204A9"/>
    <w:rsid w:val="00A2107C"/>
    <w:rsid w:val="00A210A2"/>
    <w:rsid w:val="00A212DA"/>
    <w:rsid w:val="00A212DE"/>
    <w:rsid w:val="00A215B4"/>
    <w:rsid w:val="00A216D0"/>
    <w:rsid w:val="00A21EB9"/>
    <w:rsid w:val="00A22114"/>
    <w:rsid w:val="00A22327"/>
    <w:rsid w:val="00A22650"/>
    <w:rsid w:val="00A22671"/>
    <w:rsid w:val="00A22BCA"/>
    <w:rsid w:val="00A22C29"/>
    <w:rsid w:val="00A22C61"/>
    <w:rsid w:val="00A22E42"/>
    <w:rsid w:val="00A23257"/>
    <w:rsid w:val="00A2331C"/>
    <w:rsid w:val="00A23A09"/>
    <w:rsid w:val="00A23C54"/>
    <w:rsid w:val="00A24031"/>
    <w:rsid w:val="00A241EB"/>
    <w:rsid w:val="00A2474B"/>
    <w:rsid w:val="00A2478A"/>
    <w:rsid w:val="00A24D60"/>
    <w:rsid w:val="00A24F0F"/>
    <w:rsid w:val="00A2543D"/>
    <w:rsid w:val="00A25476"/>
    <w:rsid w:val="00A255B3"/>
    <w:rsid w:val="00A25EF1"/>
    <w:rsid w:val="00A262E4"/>
    <w:rsid w:val="00A263C1"/>
    <w:rsid w:val="00A264F5"/>
    <w:rsid w:val="00A26EC3"/>
    <w:rsid w:val="00A27121"/>
    <w:rsid w:val="00A27D1F"/>
    <w:rsid w:val="00A27F49"/>
    <w:rsid w:val="00A3002D"/>
    <w:rsid w:val="00A300E0"/>
    <w:rsid w:val="00A3078E"/>
    <w:rsid w:val="00A30C96"/>
    <w:rsid w:val="00A30CEC"/>
    <w:rsid w:val="00A310DF"/>
    <w:rsid w:val="00A31409"/>
    <w:rsid w:val="00A31F1F"/>
    <w:rsid w:val="00A3230E"/>
    <w:rsid w:val="00A328CC"/>
    <w:rsid w:val="00A32AA9"/>
    <w:rsid w:val="00A33137"/>
    <w:rsid w:val="00A331E5"/>
    <w:rsid w:val="00A334F9"/>
    <w:rsid w:val="00A33D33"/>
    <w:rsid w:val="00A34040"/>
    <w:rsid w:val="00A346B1"/>
    <w:rsid w:val="00A34867"/>
    <w:rsid w:val="00A35158"/>
    <w:rsid w:val="00A353D2"/>
    <w:rsid w:val="00A354A0"/>
    <w:rsid w:val="00A35739"/>
    <w:rsid w:val="00A359C7"/>
    <w:rsid w:val="00A35C6E"/>
    <w:rsid w:val="00A35DBF"/>
    <w:rsid w:val="00A363CC"/>
    <w:rsid w:val="00A36639"/>
    <w:rsid w:val="00A36907"/>
    <w:rsid w:val="00A36A3D"/>
    <w:rsid w:val="00A36B01"/>
    <w:rsid w:val="00A36C58"/>
    <w:rsid w:val="00A37440"/>
    <w:rsid w:val="00A374DE"/>
    <w:rsid w:val="00A375B9"/>
    <w:rsid w:val="00A375CD"/>
    <w:rsid w:val="00A401E5"/>
    <w:rsid w:val="00A40302"/>
    <w:rsid w:val="00A40507"/>
    <w:rsid w:val="00A406D4"/>
    <w:rsid w:val="00A40928"/>
    <w:rsid w:val="00A40BE4"/>
    <w:rsid w:val="00A40EBD"/>
    <w:rsid w:val="00A41243"/>
    <w:rsid w:val="00A41CF3"/>
    <w:rsid w:val="00A41E34"/>
    <w:rsid w:val="00A4200A"/>
    <w:rsid w:val="00A42437"/>
    <w:rsid w:val="00A42587"/>
    <w:rsid w:val="00A42ABC"/>
    <w:rsid w:val="00A43133"/>
    <w:rsid w:val="00A43382"/>
    <w:rsid w:val="00A4363D"/>
    <w:rsid w:val="00A4367C"/>
    <w:rsid w:val="00A43A76"/>
    <w:rsid w:val="00A44124"/>
    <w:rsid w:val="00A44148"/>
    <w:rsid w:val="00A4441B"/>
    <w:rsid w:val="00A445A8"/>
    <w:rsid w:val="00A44710"/>
    <w:rsid w:val="00A44891"/>
    <w:rsid w:val="00A44A41"/>
    <w:rsid w:val="00A44B32"/>
    <w:rsid w:val="00A44C14"/>
    <w:rsid w:val="00A45502"/>
    <w:rsid w:val="00A45571"/>
    <w:rsid w:val="00A45AA1"/>
    <w:rsid w:val="00A45CE4"/>
    <w:rsid w:val="00A46039"/>
    <w:rsid w:val="00A4670C"/>
    <w:rsid w:val="00A4674D"/>
    <w:rsid w:val="00A46926"/>
    <w:rsid w:val="00A47085"/>
    <w:rsid w:val="00A47088"/>
    <w:rsid w:val="00A4751D"/>
    <w:rsid w:val="00A4780B"/>
    <w:rsid w:val="00A479A2"/>
    <w:rsid w:val="00A47AFE"/>
    <w:rsid w:val="00A47CAD"/>
    <w:rsid w:val="00A50252"/>
    <w:rsid w:val="00A504E6"/>
    <w:rsid w:val="00A509C1"/>
    <w:rsid w:val="00A510DD"/>
    <w:rsid w:val="00A513D2"/>
    <w:rsid w:val="00A51440"/>
    <w:rsid w:val="00A51560"/>
    <w:rsid w:val="00A51C1F"/>
    <w:rsid w:val="00A52263"/>
    <w:rsid w:val="00A523E6"/>
    <w:rsid w:val="00A52639"/>
    <w:rsid w:val="00A5285D"/>
    <w:rsid w:val="00A5290A"/>
    <w:rsid w:val="00A52D80"/>
    <w:rsid w:val="00A53371"/>
    <w:rsid w:val="00A5352B"/>
    <w:rsid w:val="00A53A50"/>
    <w:rsid w:val="00A5457F"/>
    <w:rsid w:val="00A547CE"/>
    <w:rsid w:val="00A549E0"/>
    <w:rsid w:val="00A54C03"/>
    <w:rsid w:val="00A5502C"/>
    <w:rsid w:val="00A551C9"/>
    <w:rsid w:val="00A552BD"/>
    <w:rsid w:val="00A55BA8"/>
    <w:rsid w:val="00A55D5D"/>
    <w:rsid w:val="00A55FF3"/>
    <w:rsid w:val="00A5605B"/>
    <w:rsid w:val="00A561E5"/>
    <w:rsid w:val="00A56252"/>
    <w:rsid w:val="00A567C6"/>
    <w:rsid w:val="00A56A76"/>
    <w:rsid w:val="00A56BD2"/>
    <w:rsid w:val="00A573F4"/>
    <w:rsid w:val="00A603CE"/>
    <w:rsid w:val="00A60551"/>
    <w:rsid w:val="00A60980"/>
    <w:rsid w:val="00A611EE"/>
    <w:rsid w:val="00A6142A"/>
    <w:rsid w:val="00A61773"/>
    <w:rsid w:val="00A61B85"/>
    <w:rsid w:val="00A62717"/>
    <w:rsid w:val="00A628F6"/>
    <w:rsid w:val="00A6297E"/>
    <w:rsid w:val="00A63223"/>
    <w:rsid w:val="00A632F6"/>
    <w:rsid w:val="00A633C2"/>
    <w:rsid w:val="00A63568"/>
    <w:rsid w:val="00A63B68"/>
    <w:rsid w:val="00A63CF4"/>
    <w:rsid w:val="00A64411"/>
    <w:rsid w:val="00A64610"/>
    <w:rsid w:val="00A64CF7"/>
    <w:rsid w:val="00A64F3E"/>
    <w:rsid w:val="00A65288"/>
    <w:rsid w:val="00A65836"/>
    <w:rsid w:val="00A65CB1"/>
    <w:rsid w:val="00A65E6D"/>
    <w:rsid w:val="00A65FD7"/>
    <w:rsid w:val="00A67A10"/>
    <w:rsid w:val="00A67CC0"/>
    <w:rsid w:val="00A70030"/>
    <w:rsid w:val="00A70250"/>
    <w:rsid w:val="00A70436"/>
    <w:rsid w:val="00A704E0"/>
    <w:rsid w:val="00A70B39"/>
    <w:rsid w:val="00A71D48"/>
    <w:rsid w:val="00A71F1B"/>
    <w:rsid w:val="00A7220D"/>
    <w:rsid w:val="00A72247"/>
    <w:rsid w:val="00A72335"/>
    <w:rsid w:val="00A7270B"/>
    <w:rsid w:val="00A728E4"/>
    <w:rsid w:val="00A73110"/>
    <w:rsid w:val="00A7408D"/>
    <w:rsid w:val="00A74814"/>
    <w:rsid w:val="00A7535D"/>
    <w:rsid w:val="00A754D8"/>
    <w:rsid w:val="00A75766"/>
    <w:rsid w:val="00A75A8E"/>
    <w:rsid w:val="00A75F7A"/>
    <w:rsid w:val="00A7677A"/>
    <w:rsid w:val="00A773CB"/>
    <w:rsid w:val="00A775A9"/>
    <w:rsid w:val="00A775F0"/>
    <w:rsid w:val="00A778B6"/>
    <w:rsid w:val="00A8085A"/>
    <w:rsid w:val="00A80F12"/>
    <w:rsid w:val="00A80F4D"/>
    <w:rsid w:val="00A80FA1"/>
    <w:rsid w:val="00A81153"/>
    <w:rsid w:val="00A8123A"/>
    <w:rsid w:val="00A81D49"/>
    <w:rsid w:val="00A821EA"/>
    <w:rsid w:val="00A8267C"/>
    <w:rsid w:val="00A83092"/>
    <w:rsid w:val="00A832CB"/>
    <w:rsid w:val="00A83CEC"/>
    <w:rsid w:val="00A84231"/>
    <w:rsid w:val="00A851DB"/>
    <w:rsid w:val="00A851ED"/>
    <w:rsid w:val="00A854F7"/>
    <w:rsid w:val="00A856E7"/>
    <w:rsid w:val="00A85CAD"/>
    <w:rsid w:val="00A85F69"/>
    <w:rsid w:val="00A8603B"/>
    <w:rsid w:val="00A86339"/>
    <w:rsid w:val="00A8662C"/>
    <w:rsid w:val="00A8721E"/>
    <w:rsid w:val="00A87244"/>
    <w:rsid w:val="00A8737A"/>
    <w:rsid w:val="00A87B04"/>
    <w:rsid w:val="00A87DBB"/>
    <w:rsid w:val="00A900C7"/>
    <w:rsid w:val="00A90307"/>
    <w:rsid w:val="00A90EB4"/>
    <w:rsid w:val="00A9138F"/>
    <w:rsid w:val="00A91610"/>
    <w:rsid w:val="00A91957"/>
    <w:rsid w:val="00A91A2E"/>
    <w:rsid w:val="00A91B50"/>
    <w:rsid w:val="00A923CB"/>
    <w:rsid w:val="00A92495"/>
    <w:rsid w:val="00A926AF"/>
    <w:rsid w:val="00A928A2"/>
    <w:rsid w:val="00A92A47"/>
    <w:rsid w:val="00A92AC3"/>
    <w:rsid w:val="00A92BC2"/>
    <w:rsid w:val="00A92ECA"/>
    <w:rsid w:val="00A93655"/>
    <w:rsid w:val="00A93AAB"/>
    <w:rsid w:val="00A93AC7"/>
    <w:rsid w:val="00A93E9F"/>
    <w:rsid w:val="00A93F7F"/>
    <w:rsid w:val="00A94153"/>
    <w:rsid w:val="00A9431F"/>
    <w:rsid w:val="00A94331"/>
    <w:rsid w:val="00A94795"/>
    <w:rsid w:val="00A94B44"/>
    <w:rsid w:val="00A94D99"/>
    <w:rsid w:val="00A952C3"/>
    <w:rsid w:val="00A952ED"/>
    <w:rsid w:val="00A95944"/>
    <w:rsid w:val="00A95AB2"/>
    <w:rsid w:val="00A9654E"/>
    <w:rsid w:val="00A96C36"/>
    <w:rsid w:val="00A970B7"/>
    <w:rsid w:val="00A97585"/>
    <w:rsid w:val="00A97F96"/>
    <w:rsid w:val="00AA0B40"/>
    <w:rsid w:val="00AA10F8"/>
    <w:rsid w:val="00AA1105"/>
    <w:rsid w:val="00AA13C6"/>
    <w:rsid w:val="00AA1B48"/>
    <w:rsid w:val="00AA1F4A"/>
    <w:rsid w:val="00AA2241"/>
    <w:rsid w:val="00AA2BDD"/>
    <w:rsid w:val="00AA31D9"/>
    <w:rsid w:val="00AA3301"/>
    <w:rsid w:val="00AA3880"/>
    <w:rsid w:val="00AA3A65"/>
    <w:rsid w:val="00AA3C26"/>
    <w:rsid w:val="00AA42F6"/>
    <w:rsid w:val="00AA4369"/>
    <w:rsid w:val="00AA4ED3"/>
    <w:rsid w:val="00AA5003"/>
    <w:rsid w:val="00AA5136"/>
    <w:rsid w:val="00AA5160"/>
    <w:rsid w:val="00AA5710"/>
    <w:rsid w:val="00AA5899"/>
    <w:rsid w:val="00AA5DE8"/>
    <w:rsid w:val="00AA641B"/>
    <w:rsid w:val="00AA64D3"/>
    <w:rsid w:val="00AA65E6"/>
    <w:rsid w:val="00AA6794"/>
    <w:rsid w:val="00AA6DEA"/>
    <w:rsid w:val="00AA6E97"/>
    <w:rsid w:val="00AA7639"/>
    <w:rsid w:val="00AA76F7"/>
    <w:rsid w:val="00AA7EB0"/>
    <w:rsid w:val="00AA7ECC"/>
    <w:rsid w:val="00AA7ECE"/>
    <w:rsid w:val="00AB05F0"/>
    <w:rsid w:val="00AB12E3"/>
    <w:rsid w:val="00AB176B"/>
    <w:rsid w:val="00AB1D92"/>
    <w:rsid w:val="00AB25F3"/>
    <w:rsid w:val="00AB262E"/>
    <w:rsid w:val="00AB2AF5"/>
    <w:rsid w:val="00AB3445"/>
    <w:rsid w:val="00AB35FA"/>
    <w:rsid w:val="00AB38F0"/>
    <w:rsid w:val="00AB3A9D"/>
    <w:rsid w:val="00AB3C48"/>
    <w:rsid w:val="00AB3E3A"/>
    <w:rsid w:val="00AB41B3"/>
    <w:rsid w:val="00AB4645"/>
    <w:rsid w:val="00AB4A69"/>
    <w:rsid w:val="00AB587B"/>
    <w:rsid w:val="00AB5967"/>
    <w:rsid w:val="00AB59FB"/>
    <w:rsid w:val="00AB5D4D"/>
    <w:rsid w:val="00AB5F27"/>
    <w:rsid w:val="00AB5F36"/>
    <w:rsid w:val="00AB5FA8"/>
    <w:rsid w:val="00AB609D"/>
    <w:rsid w:val="00AB6212"/>
    <w:rsid w:val="00AB65CD"/>
    <w:rsid w:val="00AB6FC6"/>
    <w:rsid w:val="00AB70B0"/>
    <w:rsid w:val="00AB7211"/>
    <w:rsid w:val="00AB7233"/>
    <w:rsid w:val="00AB753B"/>
    <w:rsid w:val="00AB75A3"/>
    <w:rsid w:val="00AB773E"/>
    <w:rsid w:val="00AB7857"/>
    <w:rsid w:val="00AB7B5F"/>
    <w:rsid w:val="00AB7E69"/>
    <w:rsid w:val="00AB7FC6"/>
    <w:rsid w:val="00AC0590"/>
    <w:rsid w:val="00AC05AE"/>
    <w:rsid w:val="00AC0BC3"/>
    <w:rsid w:val="00AC0EEA"/>
    <w:rsid w:val="00AC10E8"/>
    <w:rsid w:val="00AC123A"/>
    <w:rsid w:val="00AC1AA5"/>
    <w:rsid w:val="00AC1E52"/>
    <w:rsid w:val="00AC21C0"/>
    <w:rsid w:val="00AC24E2"/>
    <w:rsid w:val="00AC2B8A"/>
    <w:rsid w:val="00AC38D3"/>
    <w:rsid w:val="00AC3C55"/>
    <w:rsid w:val="00AC47B4"/>
    <w:rsid w:val="00AC54A2"/>
    <w:rsid w:val="00AC571D"/>
    <w:rsid w:val="00AC5CC1"/>
    <w:rsid w:val="00AC5DD7"/>
    <w:rsid w:val="00AC5E73"/>
    <w:rsid w:val="00AC6986"/>
    <w:rsid w:val="00AC6B36"/>
    <w:rsid w:val="00AC70B1"/>
    <w:rsid w:val="00AC70DF"/>
    <w:rsid w:val="00AC7423"/>
    <w:rsid w:val="00AC7F1E"/>
    <w:rsid w:val="00AD0393"/>
    <w:rsid w:val="00AD0B7B"/>
    <w:rsid w:val="00AD115D"/>
    <w:rsid w:val="00AD1641"/>
    <w:rsid w:val="00AD16AE"/>
    <w:rsid w:val="00AD1F9A"/>
    <w:rsid w:val="00AD2137"/>
    <w:rsid w:val="00AD2590"/>
    <w:rsid w:val="00AD2AD5"/>
    <w:rsid w:val="00AD359D"/>
    <w:rsid w:val="00AD39EA"/>
    <w:rsid w:val="00AD3C48"/>
    <w:rsid w:val="00AD46D3"/>
    <w:rsid w:val="00AD4BEC"/>
    <w:rsid w:val="00AD5A8B"/>
    <w:rsid w:val="00AD5DC9"/>
    <w:rsid w:val="00AD5E17"/>
    <w:rsid w:val="00AD67FA"/>
    <w:rsid w:val="00AD6C53"/>
    <w:rsid w:val="00AD6E03"/>
    <w:rsid w:val="00AD70C1"/>
    <w:rsid w:val="00AD79A8"/>
    <w:rsid w:val="00AD7B58"/>
    <w:rsid w:val="00AE0520"/>
    <w:rsid w:val="00AE06A4"/>
    <w:rsid w:val="00AE07D1"/>
    <w:rsid w:val="00AE0A43"/>
    <w:rsid w:val="00AE0B9E"/>
    <w:rsid w:val="00AE0F0C"/>
    <w:rsid w:val="00AE1082"/>
    <w:rsid w:val="00AE1363"/>
    <w:rsid w:val="00AE1804"/>
    <w:rsid w:val="00AE2023"/>
    <w:rsid w:val="00AE27F0"/>
    <w:rsid w:val="00AE3D50"/>
    <w:rsid w:val="00AE5A53"/>
    <w:rsid w:val="00AE603D"/>
    <w:rsid w:val="00AE63F0"/>
    <w:rsid w:val="00AE670B"/>
    <w:rsid w:val="00AE67E1"/>
    <w:rsid w:val="00AE6941"/>
    <w:rsid w:val="00AE6B1C"/>
    <w:rsid w:val="00AE726E"/>
    <w:rsid w:val="00AE72F4"/>
    <w:rsid w:val="00AE742F"/>
    <w:rsid w:val="00AE76B2"/>
    <w:rsid w:val="00AE76BB"/>
    <w:rsid w:val="00AE76DF"/>
    <w:rsid w:val="00AE77AF"/>
    <w:rsid w:val="00AE783B"/>
    <w:rsid w:val="00AE79EF"/>
    <w:rsid w:val="00AE7B4F"/>
    <w:rsid w:val="00AE7E2C"/>
    <w:rsid w:val="00AF03E7"/>
    <w:rsid w:val="00AF08C9"/>
    <w:rsid w:val="00AF0A1E"/>
    <w:rsid w:val="00AF0A4B"/>
    <w:rsid w:val="00AF143B"/>
    <w:rsid w:val="00AF15A4"/>
    <w:rsid w:val="00AF16BA"/>
    <w:rsid w:val="00AF19E6"/>
    <w:rsid w:val="00AF244A"/>
    <w:rsid w:val="00AF24A1"/>
    <w:rsid w:val="00AF24FC"/>
    <w:rsid w:val="00AF2761"/>
    <w:rsid w:val="00AF288F"/>
    <w:rsid w:val="00AF2C64"/>
    <w:rsid w:val="00AF2DC6"/>
    <w:rsid w:val="00AF31DE"/>
    <w:rsid w:val="00AF323B"/>
    <w:rsid w:val="00AF38F9"/>
    <w:rsid w:val="00AF3A3B"/>
    <w:rsid w:val="00AF3C1B"/>
    <w:rsid w:val="00AF45A1"/>
    <w:rsid w:val="00AF49EF"/>
    <w:rsid w:val="00AF4BBC"/>
    <w:rsid w:val="00AF5162"/>
    <w:rsid w:val="00AF5640"/>
    <w:rsid w:val="00AF58CE"/>
    <w:rsid w:val="00AF637C"/>
    <w:rsid w:val="00AF6499"/>
    <w:rsid w:val="00AF64AB"/>
    <w:rsid w:val="00AF65DE"/>
    <w:rsid w:val="00AF65E4"/>
    <w:rsid w:val="00AF6A39"/>
    <w:rsid w:val="00AF70EF"/>
    <w:rsid w:val="00AF719E"/>
    <w:rsid w:val="00AF7F21"/>
    <w:rsid w:val="00B00022"/>
    <w:rsid w:val="00B0059F"/>
    <w:rsid w:val="00B00989"/>
    <w:rsid w:val="00B011B0"/>
    <w:rsid w:val="00B01B9D"/>
    <w:rsid w:val="00B01D2A"/>
    <w:rsid w:val="00B01F6E"/>
    <w:rsid w:val="00B0302C"/>
    <w:rsid w:val="00B04278"/>
    <w:rsid w:val="00B043CC"/>
    <w:rsid w:val="00B04E79"/>
    <w:rsid w:val="00B052A3"/>
    <w:rsid w:val="00B05E67"/>
    <w:rsid w:val="00B05E95"/>
    <w:rsid w:val="00B063E2"/>
    <w:rsid w:val="00B068D0"/>
    <w:rsid w:val="00B06E5E"/>
    <w:rsid w:val="00B071A8"/>
    <w:rsid w:val="00B07756"/>
    <w:rsid w:val="00B0797D"/>
    <w:rsid w:val="00B07BB3"/>
    <w:rsid w:val="00B07BBB"/>
    <w:rsid w:val="00B10035"/>
    <w:rsid w:val="00B102E0"/>
    <w:rsid w:val="00B10874"/>
    <w:rsid w:val="00B112D1"/>
    <w:rsid w:val="00B12023"/>
    <w:rsid w:val="00B12137"/>
    <w:rsid w:val="00B12672"/>
    <w:rsid w:val="00B126E3"/>
    <w:rsid w:val="00B12894"/>
    <w:rsid w:val="00B12936"/>
    <w:rsid w:val="00B12BEF"/>
    <w:rsid w:val="00B12CDC"/>
    <w:rsid w:val="00B12FD9"/>
    <w:rsid w:val="00B14453"/>
    <w:rsid w:val="00B145C5"/>
    <w:rsid w:val="00B14ADC"/>
    <w:rsid w:val="00B14B97"/>
    <w:rsid w:val="00B156F3"/>
    <w:rsid w:val="00B15750"/>
    <w:rsid w:val="00B16181"/>
    <w:rsid w:val="00B16356"/>
    <w:rsid w:val="00B16688"/>
    <w:rsid w:val="00B16782"/>
    <w:rsid w:val="00B167CC"/>
    <w:rsid w:val="00B16BB9"/>
    <w:rsid w:val="00B16FA8"/>
    <w:rsid w:val="00B17A69"/>
    <w:rsid w:val="00B17AA6"/>
    <w:rsid w:val="00B17B8C"/>
    <w:rsid w:val="00B17C0B"/>
    <w:rsid w:val="00B17FBD"/>
    <w:rsid w:val="00B200F3"/>
    <w:rsid w:val="00B208EB"/>
    <w:rsid w:val="00B21505"/>
    <w:rsid w:val="00B2240D"/>
    <w:rsid w:val="00B23708"/>
    <w:rsid w:val="00B23816"/>
    <w:rsid w:val="00B240D4"/>
    <w:rsid w:val="00B2434D"/>
    <w:rsid w:val="00B24572"/>
    <w:rsid w:val="00B24D29"/>
    <w:rsid w:val="00B2535E"/>
    <w:rsid w:val="00B25EF6"/>
    <w:rsid w:val="00B26360"/>
    <w:rsid w:val="00B269C3"/>
    <w:rsid w:val="00B26D0B"/>
    <w:rsid w:val="00B27777"/>
    <w:rsid w:val="00B27A25"/>
    <w:rsid w:val="00B27AA9"/>
    <w:rsid w:val="00B30134"/>
    <w:rsid w:val="00B30888"/>
    <w:rsid w:val="00B31456"/>
    <w:rsid w:val="00B31E93"/>
    <w:rsid w:val="00B322AF"/>
    <w:rsid w:val="00B333E9"/>
    <w:rsid w:val="00B33A15"/>
    <w:rsid w:val="00B34372"/>
    <w:rsid w:val="00B34480"/>
    <w:rsid w:val="00B34716"/>
    <w:rsid w:val="00B347A0"/>
    <w:rsid w:val="00B3498C"/>
    <w:rsid w:val="00B349C1"/>
    <w:rsid w:val="00B35A77"/>
    <w:rsid w:val="00B35B46"/>
    <w:rsid w:val="00B35D50"/>
    <w:rsid w:val="00B36629"/>
    <w:rsid w:val="00B3707E"/>
    <w:rsid w:val="00B3763E"/>
    <w:rsid w:val="00B37B2B"/>
    <w:rsid w:val="00B37C36"/>
    <w:rsid w:val="00B403E5"/>
    <w:rsid w:val="00B40460"/>
    <w:rsid w:val="00B404B3"/>
    <w:rsid w:val="00B407D2"/>
    <w:rsid w:val="00B408F9"/>
    <w:rsid w:val="00B40F77"/>
    <w:rsid w:val="00B410FD"/>
    <w:rsid w:val="00B41503"/>
    <w:rsid w:val="00B4175B"/>
    <w:rsid w:val="00B42223"/>
    <w:rsid w:val="00B42429"/>
    <w:rsid w:val="00B428FB"/>
    <w:rsid w:val="00B42EBE"/>
    <w:rsid w:val="00B42F36"/>
    <w:rsid w:val="00B43219"/>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08D"/>
    <w:rsid w:val="00B47508"/>
    <w:rsid w:val="00B50365"/>
    <w:rsid w:val="00B504B6"/>
    <w:rsid w:val="00B505A7"/>
    <w:rsid w:val="00B508A8"/>
    <w:rsid w:val="00B50950"/>
    <w:rsid w:val="00B5168A"/>
    <w:rsid w:val="00B51771"/>
    <w:rsid w:val="00B517C4"/>
    <w:rsid w:val="00B51953"/>
    <w:rsid w:val="00B51C13"/>
    <w:rsid w:val="00B51DE7"/>
    <w:rsid w:val="00B51EE5"/>
    <w:rsid w:val="00B51EFF"/>
    <w:rsid w:val="00B52239"/>
    <w:rsid w:val="00B523CD"/>
    <w:rsid w:val="00B5393E"/>
    <w:rsid w:val="00B53D04"/>
    <w:rsid w:val="00B53D12"/>
    <w:rsid w:val="00B53EB1"/>
    <w:rsid w:val="00B54058"/>
    <w:rsid w:val="00B542BC"/>
    <w:rsid w:val="00B5448B"/>
    <w:rsid w:val="00B546B2"/>
    <w:rsid w:val="00B54845"/>
    <w:rsid w:val="00B54BB7"/>
    <w:rsid w:val="00B55379"/>
    <w:rsid w:val="00B55A71"/>
    <w:rsid w:val="00B565A5"/>
    <w:rsid w:val="00B5682F"/>
    <w:rsid w:val="00B57793"/>
    <w:rsid w:val="00B6037D"/>
    <w:rsid w:val="00B606A9"/>
    <w:rsid w:val="00B60B64"/>
    <w:rsid w:val="00B6123A"/>
    <w:rsid w:val="00B612B0"/>
    <w:rsid w:val="00B61742"/>
    <w:rsid w:val="00B618E3"/>
    <w:rsid w:val="00B61A13"/>
    <w:rsid w:val="00B61E17"/>
    <w:rsid w:val="00B620C1"/>
    <w:rsid w:val="00B62196"/>
    <w:rsid w:val="00B622B2"/>
    <w:rsid w:val="00B6232D"/>
    <w:rsid w:val="00B62953"/>
    <w:rsid w:val="00B62991"/>
    <w:rsid w:val="00B629D7"/>
    <w:rsid w:val="00B62AAE"/>
    <w:rsid w:val="00B62BFA"/>
    <w:rsid w:val="00B62E37"/>
    <w:rsid w:val="00B62F73"/>
    <w:rsid w:val="00B6315F"/>
    <w:rsid w:val="00B634FF"/>
    <w:rsid w:val="00B6350C"/>
    <w:rsid w:val="00B63614"/>
    <w:rsid w:val="00B6383F"/>
    <w:rsid w:val="00B6397F"/>
    <w:rsid w:val="00B64459"/>
    <w:rsid w:val="00B6451F"/>
    <w:rsid w:val="00B64624"/>
    <w:rsid w:val="00B647A8"/>
    <w:rsid w:val="00B648CA"/>
    <w:rsid w:val="00B64AA7"/>
    <w:rsid w:val="00B64AE4"/>
    <w:rsid w:val="00B65575"/>
    <w:rsid w:val="00B65932"/>
    <w:rsid w:val="00B65AB6"/>
    <w:rsid w:val="00B65FF6"/>
    <w:rsid w:val="00B661AB"/>
    <w:rsid w:val="00B6620C"/>
    <w:rsid w:val="00B667B3"/>
    <w:rsid w:val="00B66CC1"/>
    <w:rsid w:val="00B675BA"/>
    <w:rsid w:val="00B67744"/>
    <w:rsid w:val="00B67878"/>
    <w:rsid w:val="00B67903"/>
    <w:rsid w:val="00B704DF"/>
    <w:rsid w:val="00B71DC2"/>
    <w:rsid w:val="00B71E0A"/>
    <w:rsid w:val="00B71EBC"/>
    <w:rsid w:val="00B72879"/>
    <w:rsid w:val="00B72899"/>
    <w:rsid w:val="00B7296C"/>
    <w:rsid w:val="00B72A2C"/>
    <w:rsid w:val="00B72B61"/>
    <w:rsid w:val="00B72CE9"/>
    <w:rsid w:val="00B72D7C"/>
    <w:rsid w:val="00B73313"/>
    <w:rsid w:val="00B73A73"/>
    <w:rsid w:val="00B743C7"/>
    <w:rsid w:val="00B744FC"/>
    <w:rsid w:val="00B74681"/>
    <w:rsid w:val="00B747E3"/>
    <w:rsid w:val="00B747EE"/>
    <w:rsid w:val="00B74894"/>
    <w:rsid w:val="00B749FB"/>
    <w:rsid w:val="00B74CBA"/>
    <w:rsid w:val="00B750CA"/>
    <w:rsid w:val="00B7512B"/>
    <w:rsid w:val="00B75800"/>
    <w:rsid w:val="00B75B3B"/>
    <w:rsid w:val="00B75FF7"/>
    <w:rsid w:val="00B772BA"/>
    <w:rsid w:val="00B77530"/>
    <w:rsid w:val="00B776A7"/>
    <w:rsid w:val="00B802FF"/>
    <w:rsid w:val="00B80D2F"/>
    <w:rsid w:val="00B81171"/>
    <w:rsid w:val="00B8143F"/>
    <w:rsid w:val="00B8175C"/>
    <w:rsid w:val="00B81A45"/>
    <w:rsid w:val="00B81E98"/>
    <w:rsid w:val="00B81FDA"/>
    <w:rsid w:val="00B823C0"/>
    <w:rsid w:val="00B826B5"/>
    <w:rsid w:val="00B82B79"/>
    <w:rsid w:val="00B82B83"/>
    <w:rsid w:val="00B82D56"/>
    <w:rsid w:val="00B835EA"/>
    <w:rsid w:val="00B8387E"/>
    <w:rsid w:val="00B83CBC"/>
    <w:rsid w:val="00B844B6"/>
    <w:rsid w:val="00B848DA"/>
    <w:rsid w:val="00B84A27"/>
    <w:rsid w:val="00B84C20"/>
    <w:rsid w:val="00B84C4B"/>
    <w:rsid w:val="00B85996"/>
    <w:rsid w:val="00B85D2A"/>
    <w:rsid w:val="00B8611D"/>
    <w:rsid w:val="00B86190"/>
    <w:rsid w:val="00B86720"/>
    <w:rsid w:val="00B86A23"/>
    <w:rsid w:val="00B86A63"/>
    <w:rsid w:val="00B86F1E"/>
    <w:rsid w:val="00B8731C"/>
    <w:rsid w:val="00B877D6"/>
    <w:rsid w:val="00B9002A"/>
    <w:rsid w:val="00B90296"/>
    <w:rsid w:val="00B909F7"/>
    <w:rsid w:val="00B91401"/>
    <w:rsid w:val="00B916BB"/>
    <w:rsid w:val="00B918B0"/>
    <w:rsid w:val="00B91AFF"/>
    <w:rsid w:val="00B91D4E"/>
    <w:rsid w:val="00B92786"/>
    <w:rsid w:val="00B92A35"/>
    <w:rsid w:val="00B92BA6"/>
    <w:rsid w:val="00B93379"/>
    <w:rsid w:val="00B935E2"/>
    <w:rsid w:val="00B93B6F"/>
    <w:rsid w:val="00B93D84"/>
    <w:rsid w:val="00B93FA3"/>
    <w:rsid w:val="00B94708"/>
    <w:rsid w:val="00B94A99"/>
    <w:rsid w:val="00B94CD1"/>
    <w:rsid w:val="00B94E27"/>
    <w:rsid w:val="00B95016"/>
    <w:rsid w:val="00B95192"/>
    <w:rsid w:val="00B95D62"/>
    <w:rsid w:val="00B96282"/>
    <w:rsid w:val="00B96409"/>
    <w:rsid w:val="00B9697A"/>
    <w:rsid w:val="00B96A24"/>
    <w:rsid w:val="00B971BE"/>
    <w:rsid w:val="00B9785A"/>
    <w:rsid w:val="00B97EF3"/>
    <w:rsid w:val="00BA04C8"/>
    <w:rsid w:val="00BA0A72"/>
    <w:rsid w:val="00BA0BF0"/>
    <w:rsid w:val="00BA2E2C"/>
    <w:rsid w:val="00BA3325"/>
    <w:rsid w:val="00BA3B11"/>
    <w:rsid w:val="00BA3CF9"/>
    <w:rsid w:val="00BA5467"/>
    <w:rsid w:val="00BA5ED9"/>
    <w:rsid w:val="00BA677D"/>
    <w:rsid w:val="00BA6FDB"/>
    <w:rsid w:val="00BA72F5"/>
    <w:rsid w:val="00BA736C"/>
    <w:rsid w:val="00BA74A8"/>
    <w:rsid w:val="00BA7505"/>
    <w:rsid w:val="00BA7605"/>
    <w:rsid w:val="00BA767A"/>
    <w:rsid w:val="00BA7C2D"/>
    <w:rsid w:val="00BA7DAB"/>
    <w:rsid w:val="00BA7DFC"/>
    <w:rsid w:val="00BB01D3"/>
    <w:rsid w:val="00BB0265"/>
    <w:rsid w:val="00BB02ED"/>
    <w:rsid w:val="00BB0811"/>
    <w:rsid w:val="00BB0C05"/>
    <w:rsid w:val="00BB0CB0"/>
    <w:rsid w:val="00BB1082"/>
    <w:rsid w:val="00BB1663"/>
    <w:rsid w:val="00BB178A"/>
    <w:rsid w:val="00BB2206"/>
    <w:rsid w:val="00BB2475"/>
    <w:rsid w:val="00BB2EF9"/>
    <w:rsid w:val="00BB309A"/>
    <w:rsid w:val="00BB3771"/>
    <w:rsid w:val="00BB377E"/>
    <w:rsid w:val="00BB39F9"/>
    <w:rsid w:val="00BB3CBF"/>
    <w:rsid w:val="00BB3E6F"/>
    <w:rsid w:val="00BB4181"/>
    <w:rsid w:val="00BB41FF"/>
    <w:rsid w:val="00BB4DD2"/>
    <w:rsid w:val="00BB5132"/>
    <w:rsid w:val="00BB606C"/>
    <w:rsid w:val="00BB623D"/>
    <w:rsid w:val="00BB65B4"/>
    <w:rsid w:val="00BB67A0"/>
    <w:rsid w:val="00BB680E"/>
    <w:rsid w:val="00BB717F"/>
    <w:rsid w:val="00BC03E9"/>
    <w:rsid w:val="00BC0415"/>
    <w:rsid w:val="00BC093E"/>
    <w:rsid w:val="00BC0ABA"/>
    <w:rsid w:val="00BC0C85"/>
    <w:rsid w:val="00BC0D93"/>
    <w:rsid w:val="00BC0DA6"/>
    <w:rsid w:val="00BC18F7"/>
    <w:rsid w:val="00BC1C17"/>
    <w:rsid w:val="00BC1D2D"/>
    <w:rsid w:val="00BC2045"/>
    <w:rsid w:val="00BC20B4"/>
    <w:rsid w:val="00BC20DB"/>
    <w:rsid w:val="00BC31F9"/>
    <w:rsid w:val="00BC32B6"/>
    <w:rsid w:val="00BC3A9E"/>
    <w:rsid w:val="00BC3D50"/>
    <w:rsid w:val="00BC3FD7"/>
    <w:rsid w:val="00BC407C"/>
    <w:rsid w:val="00BC4188"/>
    <w:rsid w:val="00BC454A"/>
    <w:rsid w:val="00BC46FF"/>
    <w:rsid w:val="00BC4A3D"/>
    <w:rsid w:val="00BC4EE0"/>
    <w:rsid w:val="00BC4FEA"/>
    <w:rsid w:val="00BC572E"/>
    <w:rsid w:val="00BC5B0C"/>
    <w:rsid w:val="00BC5C0F"/>
    <w:rsid w:val="00BC60A6"/>
    <w:rsid w:val="00BC6666"/>
    <w:rsid w:val="00BC6F83"/>
    <w:rsid w:val="00BC704C"/>
    <w:rsid w:val="00BC784C"/>
    <w:rsid w:val="00BC78B4"/>
    <w:rsid w:val="00BC7B8E"/>
    <w:rsid w:val="00BD0426"/>
    <w:rsid w:val="00BD04AF"/>
    <w:rsid w:val="00BD0587"/>
    <w:rsid w:val="00BD139A"/>
    <w:rsid w:val="00BD1E70"/>
    <w:rsid w:val="00BD211B"/>
    <w:rsid w:val="00BD253D"/>
    <w:rsid w:val="00BD2954"/>
    <w:rsid w:val="00BD2E3D"/>
    <w:rsid w:val="00BD34B4"/>
    <w:rsid w:val="00BD36B0"/>
    <w:rsid w:val="00BD37F1"/>
    <w:rsid w:val="00BD402A"/>
    <w:rsid w:val="00BD4116"/>
    <w:rsid w:val="00BD475D"/>
    <w:rsid w:val="00BD4799"/>
    <w:rsid w:val="00BD4882"/>
    <w:rsid w:val="00BD4A68"/>
    <w:rsid w:val="00BD4EC7"/>
    <w:rsid w:val="00BD4EE7"/>
    <w:rsid w:val="00BD521A"/>
    <w:rsid w:val="00BD5277"/>
    <w:rsid w:val="00BD596D"/>
    <w:rsid w:val="00BD5AD8"/>
    <w:rsid w:val="00BD5AF1"/>
    <w:rsid w:val="00BD5C0E"/>
    <w:rsid w:val="00BD6179"/>
    <w:rsid w:val="00BD6204"/>
    <w:rsid w:val="00BD62FB"/>
    <w:rsid w:val="00BD6713"/>
    <w:rsid w:val="00BD70CD"/>
    <w:rsid w:val="00BD73B8"/>
    <w:rsid w:val="00BD7C2F"/>
    <w:rsid w:val="00BD7F90"/>
    <w:rsid w:val="00BE04AE"/>
    <w:rsid w:val="00BE0D97"/>
    <w:rsid w:val="00BE0F7C"/>
    <w:rsid w:val="00BE1712"/>
    <w:rsid w:val="00BE1F41"/>
    <w:rsid w:val="00BE1FD9"/>
    <w:rsid w:val="00BE234F"/>
    <w:rsid w:val="00BE35C2"/>
    <w:rsid w:val="00BE3643"/>
    <w:rsid w:val="00BE3B40"/>
    <w:rsid w:val="00BE4671"/>
    <w:rsid w:val="00BE4865"/>
    <w:rsid w:val="00BE4EC7"/>
    <w:rsid w:val="00BE53A5"/>
    <w:rsid w:val="00BE5658"/>
    <w:rsid w:val="00BE5762"/>
    <w:rsid w:val="00BE59AC"/>
    <w:rsid w:val="00BE6D9F"/>
    <w:rsid w:val="00BE7774"/>
    <w:rsid w:val="00BF0384"/>
    <w:rsid w:val="00BF04AD"/>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6F33"/>
    <w:rsid w:val="00BF6FC4"/>
    <w:rsid w:val="00BF7593"/>
    <w:rsid w:val="00C00088"/>
    <w:rsid w:val="00C000E0"/>
    <w:rsid w:val="00C00234"/>
    <w:rsid w:val="00C00494"/>
    <w:rsid w:val="00C004BC"/>
    <w:rsid w:val="00C007C6"/>
    <w:rsid w:val="00C008BD"/>
    <w:rsid w:val="00C00E8A"/>
    <w:rsid w:val="00C01B88"/>
    <w:rsid w:val="00C01F84"/>
    <w:rsid w:val="00C02CC3"/>
    <w:rsid w:val="00C034A9"/>
    <w:rsid w:val="00C03F7E"/>
    <w:rsid w:val="00C04068"/>
    <w:rsid w:val="00C040AF"/>
    <w:rsid w:val="00C04622"/>
    <w:rsid w:val="00C0471E"/>
    <w:rsid w:val="00C04733"/>
    <w:rsid w:val="00C049BF"/>
    <w:rsid w:val="00C04A1D"/>
    <w:rsid w:val="00C04D6D"/>
    <w:rsid w:val="00C05305"/>
    <w:rsid w:val="00C05459"/>
    <w:rsid w:val="00C056A9"/>
    <w:rsid w:val="00C05BE7"/>
    <w:rsid w:val="00C06017"/>
    <w:rsid w:val="00C0604E"/>
    <w:rsid w:val="00C0643C"/>
    <w:rsid w:val="00C06D2B"/>
    <w:rsid w:val="00C070C8"/>
    <w:rsid w:val="00C07388"/>
    <w:rsid w:val="00C07731"/>
    <w:rsid w:val="00C07E97"/>
    <w:rsid w:val="00C1006D"/>
    <w:rsid w:val="00C10409"/>
    <w:rsid w:val="00C1050B"/>
    <w:rsid w:val="00C107EA"/>
    <w:rsid w:val="00C11365"/>
    <w:rsid w:val="00C11611"/>
    <w:rsid w:val="00C118A8"/>
    <w:rsid w:val="00C11E18"/>
    <w:rsid w:val="00C1217E"/>
    <w:rsid w:val="00C121E2"/>
    <w:rsid w:val="00C128A6"/>
    <w:rsid w:val="00C13C46"/>
    <w:rsid w:val="00C13EF8"/>
    <w:rsid w:val="00C14009"/>
    <w:rsid w:val="00C141A5"/>
    <w:rsid w:val="00C144FA"/>
    <w:rsid w:val="00C14571"/>
    <w:rsid w:val="00C1465E"/>
    <w:rsid w:val="00C14A4C"/>
    <w:rsid w:val="00C15136"/>
    <w:rsid w:val="00C155B8"/>
    <w:rsid w:val="00C155C7"/>
    <w:rsid w:val="00C156C5"/>
    <w:rsid w:val="00C15A2A"/>
    <w:rsid w:val="00C15A8B"/>
    <w:rsid w:val="00C15C3E"/>
    <w:rsid w:val="00C15D26"/>
    <w:rsid w:val="00C15E36"/>
    <w:rsid w:val="00C1616E"/>
    <w:rsid w:val="00C16258"/>
    <w:rsid w:val="00C16F5E"/>
    <w:rsid w:val="00C16FB5"/>
    <w:rsid w:val="00C171C0"/>
    <w:rsid w:val="00C171C9"/>
    <w:rsid w:val="00C17339"/>
    <w:rsid w:val="00C17B71"/>
    <w:rsid w:val="00C17E6C"/>
    <w:rsid w:val="00C17E83"/>
    <w:rsid w:val="00C2129C"/>
    <w:rsid w:val="00C218A9"/>
    <w:rsid w:val="00C21CE3"/>
    <w:rsid w:val="00C21EE6"/>
    <w:rsid w:val="00C226C7"/>
    <w:rsid w:val="00C23888"/>
    <w:rsid w:val="00C23C80"/>
    <w:rsid w:val="00C24069"/>
    <w:rsid w:val="00C2430C"/>
    <w:rsid w:val="00C2453F"/>
    <w:rsid w:val="00C24C1A"/>
    <w:rsid w:val="00C25AD2"/>
    <w:rsid w:val="00C25EC8"/>
    <w:rsid w:val="00C260AE"/>
    <w:rsid w:val="00C2627A"/>
    <w:rsid w:val="00C264D1"/>
    <w:rsid w:val="00C26B92"/>
    <w:rsid w:val="00C26F89"/>
    <w:rsid w:val="00C273AC"/>
    <w:rsid w:val="00C2772A"/>
    <w:rsid w:val="00C27734"/>
    <w:rsid w:val="00C27B94"/>
    <w:rsid w:val="00C27CA5"/>
    <w:rsid w:val="00C306A8"/>
    <w:rsid w:val="00C30734"/>
    <w:rsid w:val="00C30EB1"/>
    <w:rsid w:val="00C31284"/>
    <w:rsid w:val="00C31CB9"/>
    <w:rsid w:val="00C3267E"/>
    <w:rsid w:val="00C32BF6"/>
    <w:rsid w:val="00C3334D"/>
    <w:rsid w:val="00C3419D"/>
    <w:rsid w:val="00C341B3"/>
    <w:rsid w:val="00C34919"/>
    <w:rsid w:val="00C34BCE"/>
    <w:rsid w:val="00C35628"/>
    <w:rsid w:val="00C35E1B"/>
    <w:rsid w:val="00C3619C"/>
    <w:rsid w:val="00C363FE"/>
    <w:rsid w:val="00C3649F"/>
    <w:rsid w:val="00C3752F"/>
    <w:rsid w:val="00C40406"/>
    <w:rsid w:val="00C404BE"/>
    <w:rsid w:val="00C40830"/>
    <w:rsid w:val="00C40BAB"/>
    <w:rsid w:val="00C40BE6"/>
    <w:rsid w:val="00C413F9"/>
    <w:rsid w:val="00C414E1"/>
    <w:rsid w:val="00C41508"/>
    <w:rsid w:val="00C41735"/>
    <w:rsid w:val="00C41746"/>
    <w:rsid w:val="00C41AB0"/>
    <w:rsid w:val="00C41BCA"/>
    <w:rsid w:val="00C424A4"/>
    <w:rsid w:val="00C424A9"/>
    <w:rsid w:val="00C426A1"/>
    <w:rsid w:val="00C427EF"/>
    <w:rsid w:val="00C42CA7"/>
    <w:rsid w:val="00C433CB"/>
    <w:rsid w:val="00C43493"/>
    <w:rsid w:val="00C4353B"/>
    <w:rsid w:val="00C43674"/>
    <w:rsid w:val="00C438AF"/>
    <w:rsid w:val="00C43AEC"/>
    <w:rsid w:val="00C448D7"/>
    <w:rsid w:val="00C44900"/>
    <w:rsid w:val="00C453E6"/>
    <w:rsid w:val="00C45C7F"/>
    <w:rsid w:val="00C46228"/>
    <w:rsid w:val="00C46F24"/>
    <w:rsid w:val="00C4726A"/>
    <w:rsid w:val="00C47623"/>
    <w:rsid w:val="00C47B41"/>
    <w:rsid w:val="00C47DE3"/>
    <w:rsid w:val="00C47EE0"/>
    <w:rsid w:val="00C5059E"/>
    <w:rsid w:val="00C50668"/>
    <w:rsid w:val="00C5079B"/>
    <w:rsid w:val="00C509CB"/>
    <w:rsid w:val="00C51664"/>
    <w:rsid w:val="00C517CE"/>
    <w:rsid w:val="00C5196C"/>
    <w:rsid w:val="00C523EC"/>
    <w:rsid w:val="00C535D1"/>
    <w:rsid w:val="00C5367B"/>
    <w:rsid w:val="00C53852"/>
    <w:rsid w:val="00C539D9"/>
    <w:rsid w:val="00C53AC6"/>
    <w:rsid w:val="00C544DF"/>
    <w:rsid w:val="00C546F4"/>
    <w:rsid w:val="00C54A9E"/>
    <w:rsid w:val="00C54E25"/>
    <w:rsid w:val="00C5509D"/>
    <w:rsid w:val="00C55337"/>
    <w:rsid w:val="00C553C4"/>
    <w:rsid w:val="00C55AFA"/>
    <w:rsid w:val="00C55E9B"/>
    <w:rsid w:val="00C55F8F"/>
    <w:rsid w:val="00C5689A"/>
    <w:rsid w:val="00C569CF"/>
    <w:rsid w:val="00C56AED"/>
    <w:rsid w:val="00C5729B"/>
    <w:rsid w:val="00C57860"/>
    <w:rsid w:val="00C5792B"/>
    <w:rsid w:val="00C57C1B"/>
    <w:rsid w:val="00C60065"/>
    <w:rsid w:val="00C60091"/>
    <w:rsid w:val="00C6072D"/>
    <w:rsid w:val="00C60F90"/>
    <w:rsid w:val="00C6153D"/>
    <w:rsid w:val="00C61A12"/>
    <w:rsid w:val="00C61D7E"/>
    <w:rsid w:val="00C61D9A"/>
    <w:rsid w:val="00C61EB9"/>
    <w:rsid w:val="00C61F3A"/>
    <w:rsid w:val="00C622E4"/>
    <w:rsid w:val="00C627A2"/>
    <w:rsid w:val="00C628CE"/>
    <w:rsid w:val="00C6297B"/>
    <w:rsid w:val="00C62FBD"/>
    <w:rsid w:val="00C63006"/>
    <w:rsid w:val="00C6310C"/>
    <w:rsid w:val="00C63A9D"/>
    <w:rsid w:val="00C63BEF"/>
    <w:rsid w:val="00C64289"/>
    <w:rsid w:val="00C64298"/>
    <w:rsid w:val="00C65A07"/>
    <w:rsid w:val="00C65BFE"/>
    <w:rsid w:val="00C6623E"/>
    <w:rsid w:val="00C663B4"/>
    <w:rsid w:val="00C664BB"/>
    <w:rsid w:val="00C67111"/>
    <w:rsid w:val="00C6748B"/>
    <w:rsid w:val="00C67568"/>
    <w:rsid w:val="00C67B16"/>
    <w:rsid w:val="00C67B33"/>
    <w:rsid w:val="00C67FD4"/>
    <w:rsid w:val="00C7007B"/>
    <w:rsid w:val="00C705F8"/>
    <w:rsid w:val="00C705FE"/>
    <w:rsid w:val="00C709FA"/>
    <w:rsid w:val="00C70C6B"/>
    <w:rsid w:val="00C71871"/>
    <w:rsid w:val="00C724F1"/>
    <w:rsid w:val="00C72520"/>
    <w:rsid w:val="00C72B89"/>
    <w:rsid w:val="00C72D95"/>
    <w:rsid w:val="00C72E86"/>
    <w:rsid w:val="00C72EAC"/>
    <w:rsid w:val="00C731A6"/>
    <w:rsid w:val="00C731DE"/>
    <w:rsid w:val="00C735AC"/>
    <w:rsid w:val="00C735F1"/>
    <w:rsid w:val="00C73815"/>
    <w:rsid w:val="00C738F6"/>
    <w:rsid w:val="00C73ADE"/>
    <w:rsid w:val="00C73DA9"/>
    <w:rsid w:val="00C73E93"/>
    <w:rsid w:val="00C74FC1"/>
    <w:rsid w:val="00C74FD0"/>
    <w:rsid w:val="00C75186"/>
    <w:rsid w:val="00C76B7F"/>
    <w:rsid w:val="00C774CA"/>
    <w:rsid w:val="00C77A53"/>
    <w:rsid w:val="00C77DEF"/>
    <w:rsid w:val="00C8028D"/>
    <w:rsid w:val="00C8033C"/>
    <w:rsid w:val="00C8052A"/>
    <w:rsid w:val="00C80A2F"/>
    <w:rsid w:val="00C80A62"/>
    <w:rsid w:val="00C80B70"/>
    <w:rsid w:val="00C81A90"/>
    <w:rsid w:val="00C81D8D"/>
    <w:rsid w:val="00C82036"/>
    <w:rsid w:val="00C82BA5"/>
    <w:rsid w:val="00C82CC8"/>
    <w:rsid w:val="00C82E8F"/>
    <w:rsid w:val="00C83259"/>
    <w:rsid w:val="00C83357"/>
    <w:rsid w:val="00C8448F"/>
    <w:rsid w:val="00C84609"/>
    <w:rsid w:val="00C846B1"/>
    <w:rsid w:val="00C850C2"/>
    <w:rsid w:val="00C85282"/>
    <w:rsid w:val="00C85386"/>
    <w:rsid w:val="00C854D6"/>
    <w:rsid w:val="00C85B21"/>
    <w:rsid w:val="00C86201"/>
    <w:rsid w:val="00C86DEC"/>
    <w:rsid w:val="00C873E1"/>
    <w:rsid w:val="00C87B24"/>
    <w:rsid w:val="00C87B9F"/>
    <w:rsid w:val="00C87C42"/>
    <w:rsid w:val="00C90ED1"/>
    <w:rsid w:val="00C913B6"/>
    <w:rsid w:val="00C915FA"/>
    <w:rsid w:val="00C91738"/>
    <w:rsid w:val="00C91795"/>
    <w:rsid w:val="00C91929"/>
    <w:rsid w:val="00C91C5E"/>
    <w:rsid w:val="00C91EE5"/>
    <w:rsid w:val="00C92B21"/>
    <w:rsid w:val="00C92E44"/>
    <w:rsid w:val="00C92FE1"/>
    <w:rsid w:val="00C9329E"/>
    <w:rsid w:val="00C9384F"/>
    <w:rsid w:val="00C93F91"/>
    <w:rsid w:val="00C941BA"/>
    <w:rsid w:val="00C94230"/>
    <w:rsid w:val="00C9467A"/>
    <w:rsid w:val="00C948A2"/>
    <w:rsid w:val="00C94968"/>
    <w:rsid w:val="00C94CBE"/>
    <w:rsid w:val="00C94FBE"/>
    <w:rsid w:val="00C96120"/>
    <w:rsid w:val="00C963AD"/>
    <w:rsid w:val="00C96AFD"/>
    <w:rsid w:val="00C96D5D"/>
    <w:rsid w:val="00C96D66"/>
    <w:rsid w:val="00C974A0"/>
    <w:rsid w:val="00C9772B"/>
    <w:rsid w:val="00CA0802"/>
    <w:rsid w:val="00CA08A8"/>
    <w:rsid w:val="00CA0A57"/>
    <w:rsid w:val="00CA1149"/>
    <w:rsid w:val="00CA1AB3"/>
    <w:rsid w:val="00CA1BE2"/>
    <w:rsid w:val="00CA1C87"/>
    <w:rsid w:val="00CA1EE8"/>
    <w:rsid w:val="00CA3492"/>
    <w:rsid w:val="00CA34A4"/>
    <w:rsid w:val="00CA3805"/>
    <w:rsid w:val="00CA401B"/>
    <w:rsid w:val="00CA43B4"/>
    <w:rsid w:val="00CA471A"/>
    <w:rsid w:val="00CA486E"/>
    <w:rsid w:val="00CA4886"/>
    <w:rsid w:val="00CA4FD7"/>
    <w:rsid w:val="00CA50CD"/>
    <w:rsid w:val="00CA53B9"/>
    <w:rsid w:val="00CA6481"/>
    <w:rsid w:val="00CA648D"/>
    <w:rsid w:val="00CA655D"/>
    <w:rsid w:val="00CA6624"/>
    <w:rsid w:val="00CA6A3A"/>
    <w:rsid w:val="00CA6EA3"/>
    <w:rsid w:val="00CA782D"/>
    <w:rsid w:val="00CA78AE"/>
    <w:rsid w:val="00CA7D6E"/>
    <w:rsid w:val="00CA7E59"/>
    <w:rsid w:val="00CA7FC7"/>
    <w:rsid w:val="00CB01E1"/>
    <w:rsid w:val="00CB022C"/>
    <w:rsid w:val="00CB0838"/>
    <w:rsid w:val="00CB09E9"/>
    <w:rsid w:val="00CB0A15"/>
    <w:rsid w:val="00CB1493"/>
    <w:rsid w:val="00CB15A7"/>
    <w:rsid w:val="00CB1EAF"/>
    <w:rsid w:val="00CB1FDA"/>
    <w:rsid w:val="00CB27DA"/>
    <w:rsid w:val="00CB28FC"/>
    <w:rsid w:val="00CB3398"/>
    <w:rsid w:val="00CB367A"/>
    <w:rsid w:val="00CB37E8"/>
    <w:rsid w:val="00CB37E9"/>
    <w:rsid w:val="00CB3EDB"/>
    <w:rsid w:val="00CB3FA2"/>
    <w:rsid w:val="00CB3FCB"/>
    <w:rsid w:val="00CB406C"/>
    <w:rsid w:val="00CB424D"/>
    <w:rsid w:val="00CB43A6"/>
    <w:rsid w:val="00CB480B"/>
    <w:rsid w:val="00CB4B7B"/>
    <w:rsid w:val="00CB4D60"/>
    <w:rsid w:val="00CB4D91"/>
    <w:rsid w:val="00CB5141"/>
    <w:rsid w:val="00CB624E"/>
    <w:rsid w:val="00CB6CE5"/>
    <w:rsid w:val="00CB6D97"/>
    <w:rsid w:val="00CB752F"/>
    <w:rsid w:val="00CB7621"/>
    <w:rsid w:val="00CC0408"/>
    <w:rsid w:val="00CC0654"/>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032"/>
    <w:rsid w:val="00CC6331"/>
    <w:rsid w:val="00CC63B3"/>
    <w:rsid w:val="00CC6AD7"/>
    <w:rsid w:val="00CC6E1B"/>
    <w:rsid w:val="00CC6EDC"/>
    <w:rsid w:val="00CC7A08"/>
    <w:rsid w:val="00CC7D0A"/>
    <w:rsid w:val="00CD06ED"/>
    <w:rsid w:val="00CD0D34"/>
    <w:rsid w:val="00CD189A"/>
    <w:rsid w:val="00CD215F"/>
    <w:rsid w:val="00CD2627"/>
    <w:rsid w:val="00CD2CDF"/>
    <w:rsid w:val="00CD2E76"/>
    <w:rsid w:val="00CD3251"/>
    <w:rsid w:val="00CD32A6"/>
    <w:rsid w:val="00CD451E"/>
    <w:rsid w:val="00CD45AE"/>
    <w:rsid w:val="00CD497A"/>
    <w:rsid w:val="00CD5267"/>
    <w:rsid w:val="00CD57B7"/>
    <w:rsid w:val="00CD5A3B"/>
    <w:rsid w:val="00CD5AE6"/>
    <w:rsid w:val="00CD6062"/>
    <w:rsid w:val="00CD66FD"/>
    <w:rsid w:val="00CD7021"/>
    <w:rsid w:val="00CD7263"/>
    <w:rsid w:val="00CD7390"/>
    <w:rsid w:val="00CD7393"/>
    <w:rsid w:val="00CD74C7"/>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50D2"/>
    <w:rsid w:val="00CE5713"/>
    <w:rsid w:val="00CE5BE5"/>
    <w:rsid w:val="00CE5CD5"/>
    <w:rsid w:val="00CE6089"/>
    <w:rsid w:val="00CE625B"/>
    <w:rsid w:val="00CE6568"/>
    <w:rsid w:val="00CE7C36"/>
    <w:rsid w:val="00CE7DF4"/>
    <w:rsid w:val="00CF039B"/>
    <w:rsid w:val="00CF0A70"/>
    <w:rsid w:val="00CF0CE7"/>
    <w:rsid w:val="00CF0F46"/>
    <w:rsid w:val="00CF0FBA"/>
    <w:rsid w:val="00CF11C4"/>
    <w:rsid w:val="00CF1431"/>
    <w:rsid w:val="00CF1634"/>
    <w:rsid w:val="00CF2092"/>
    <w:rsid w:val="00CF2157"/>
    <w:rsid w:val="00CF269B"/>
    <w:rsid w:val="00CF27EB"/>
    <w:rsid w:val="00CF27EF"/>
    <w:rsid w:val="00CF2808"/>
    <w:rsid w:val="00CF28DA"/>
    <w:rsid w:val="00CF29C8"/>
    <w:rsid w:val="00CF2AF4"/>
    <w:rsid w:val="00CF2BC8"/>
    <w:rsid w:val="00CF333D"/>
    <w:rsid w:val="00CF3623"/>
    <w:rsid w:val="00CF42F6"/>
    <w:rsid w:val="00CF5216"/>
    <w:rsid w:val="00CF5A55"/>
    <w:rsid w:val="00CF5C15"/>
    <w:rsid w:val="00CF5D75"/>
    <w:rsid w:val="00CF5DFB"/>
    <w:rsid w:val="00CF5E0C"/>
    <w:rsid w:val="00CF5EA9"/>
    <w:rsid w:val="00CF600A"/>
    <w:rsid w:val="00CF7030"/>
    <w:rsid w:val="00CF765E"/>
    <w:rsid w:val="00CF76EC"/>
    <w:rsid w:val="00CF7946"/>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0C90"/>
    <w:rsid w:val="00D11213"/>
    <w:rsid w:val="00D11220"/>
    <w:rsid w:val="00D11258"/>
    <w:rsid w:val="00D11706"/>
    <w:rsid w:val="00D118D4"/>
    <w:rsid w:val="00D1238E"/>
    <w:rsid w:val="00D12496"/>
    <w:rsid w:val="00D12624"/>
    <w:rsid w:val="00D12D25"/>
    <w:rsid w:val="00D134C5"/>
    <w:rsid w:val="00D13720"/>
    <w:rsid w:val="00D13CA8"/>
    <w:rsid w:val="00D1493D"/>
    <w:rsid w:val="00D14AA8"/>
    <w:rsid w:val="00D14FFA"/>
    <w:rsid w:val="00D15282"/>
    <w:rsid w:val="00D15719"/>
    <w:rsid w:val="00D15B86"/>
    <w:rsid w:val="00D15E83"/>
    <w:rsid w:val="00D16334"/>
    <w:rsid w:val="00D16354"/>
    <w:rsid w:val="00D168A4"/>
    <w:rsid w:val="00D16A11"/>
    <w:rsid w:val="00D16B98"/>
    <w:rsid w:val="00D16B9B"/>
    <w:rsid w:val="00D17DEF"/>
    <w:rsid w:val="00D17E20"/>
    <w:rsid w:val="00D17E88"/>
    <w:rsid w:val="00D20072"/>
    <w:rsid w:val="00D205EB"/>
    <w:rsid w:val="00D208C2"/>
    <w:rsid w:val="00D20D43"/>
    <w:rsid w:val="00D21251"/>
    <w:rsid w:val="00D22D8D"/>
    <w:rsid w:val="00D236B1"/>
    <w:rsid w:val="00D239C3"/>
    <w:rsid w:val="00D23BED"/>
    <w:rsid w:val="00D23CDC"/>
    <w:rsid w:val="00D24178"/>
    <w:rsid w:val="00D24259"/>
    <w:rsid w:val="00D243A0"/>
    <w:rsid w:val="00D2485C"/>
    <w:rsid w:val="00D24F7D"/>
    <w:rsid w:val="00D24FCF"/>
    <w:rsid w:val="00D257C2"/>
    <w:rsid w:val="00D264B6"/>
    <w:rsid w:val="00D26593"/>
    <w:rsid w:val="00D268EB"/>
    <w:rsid w:val="00D26BB5"/>
    <w:rsid w:val="00D26CFF"/>
    <w:rsid w:val="00D274C6"/>
    <w:rsid w:val="00D3099F"/>
    <w:rsid w:val="00D30A39"/>
    <w:rsid w:val="00D31214"/>
    <w:rsid w:val="00D31475"/>
    <w:rsid w:val="00D315FB"/>
    <w:rsid w:val="00D316A1"/>
    <w:rsid w:val="00D32B74"/>
    <w:rsid w:val="00D32DEE"/>
    <w:rsid w:val="00D33055"/>
    <w:rsid w:val="00D3327C"/>
    <w:rsid w:val="00D334B0"/>
    <w:rsid w:val="00D33865"/>
    <w:rsid w:val="00D3400D"/>
    <w:rsid w:val="00D34039"/>
    <w:rsid w:val="00D3462D"/>
    <w:rsid w:val="00D3480A"/>
    <w:rsid w:val="00D3573A"/>
    <w:rsid w:val="00D35FCB"/>
    <w:rsid w:val="00D368D9"/>
    <w:rsid w:val="00D36C8C"/>
    <w:rsid w:val="00D36D21"/>
    <w:rsid w:val="00D36E7B"/>
    <w:rsid w:val="00D37C46"/>
    <w:rsid w:val="00D37DC9"/>
    <w:rsid w:val="00D401D0"/>
    <w:rsid w:val="00D409D7"/>
    <w:rsid w:val="00D41056"/>
    <w:rsid w:val="00D4166B"/>
    <w:rsid w:val="00D419FF"/>
    <w:rsid w:val="00D41BBC"/>
    <w:rsid w:val="00D41D03"/>
    <w:rsid w:val="00D41E67"/>
    <w:rsid w:val="00D42645"/>
    <w:rsid w:val="00D42E76"/>
    <w:rsid w:val="00D43043"/>
    <w:rsid w:val="00D434BF"/>
    <w:rsid w:val="00D434C6"/>
    <w:rsid w:val="00D4364D"/>
    <w:rsid w:val="00D43AC9"/>
    <w:rsid w:val="00D43CB0"/>
    <w:rsid w:val="00D43FCF"/>
    <w:rsid w:val="00D446F1"/>
    <w:rsid w:val="00D44B8A"/>
    <w:rsid w:val="00D4500C"/>
    <w:rsid w:val="00D456D8"/>
    <w:rsid w:val="00D45915"/>
    <w:rsid w:val="00D45A0E"/>
    <w:rsid w:val="00D45B06"/>
    <w:rsid w:val="00D45D86"/>
    <w:rsid w:val="00D45E0F"/>
    <w:rsid w:val="00D45FE4"/>
    <w:rsid w:val="00D46376"/>
    <w:rsid w:val="00D46810"/>
    <w:rsid w:val="00D47141"/>
    <w:rsid w:val="00D4758C"/>
    <w:rsid w:val="00D47896"/>
    <w:rsid w:val="00D50169"/>
    <w:rsid w:val="00D50538"/>
    <w:rsid w:val="00D506AA"/>
    <w:rsid w:val="00D51D59"/>
    <w:rsid w:val="00D52134"/>
    <w:rsid w:val="00D522CC"/>
    <w:rsid w:val="00D52D98"/>
    <w:rsid w:val="00D5391C"/>
    <w:rsid w:val="00D53BDB"/>
    <w:rsid w:val="00D5413E"/>
    <w:rsid w:val="00D541B2"/>
    <w:rsid w:val="00D54288"/>
    <w:rsid w:val="00D545D3"/>
    <w:rsid w:val="00D54E4E"/>
    <w:rsid w:val="00D5505A"/>
    <w:rsid w:val="00D5507A"/>
    <w:rsid w:val="00D550AA"/>
    <w:rsid w:val="00D554B3"/>
    <w:rsid w:val="00D55FAB"/>
    <w:rsid w:val="00D562D0"/>
    <w:rsid w:val="00D56786"/>
    <w:rsid w:val="00D5679B"/>
    <w:rsid w:val="00D56CCD"/>
    <w:rsid w:val="00D575A1"/>
    <w:rsid w:val="00D575A6"/>
    <w:rsid w:val="00D57941"/>
    <w:rsid w:val="00D57F74"/>
    <w:rsid w:val="00D57FB2"/>
    <w:rsid w:val="00D6004F"/>
    <w:rsid w:val="00D60139"/>
    <w:rsid w:val="00D6017E"/>
    <w:rsid w:val="00D6055B"/>
    <w:rsid w:val="00D606CA"/>
    <w:rsid w:val="00D60880"/>
    <w:rsid w:val="00D60A56"/>
    <w:rsid w:val="00D60F31"/>
    <w:rsid w:val="00D61394"/>
    <w:rsid w:val="00D61614"/>
    <w:rsid w:val="00D617C5"/>
    <w:rsid w:val="00D617EF"/>
    <w:rsid w:val="00D61A31"/>
    <w:rsid w:val="00D61EAB"/>
    <w:rsid w:val="00D61ECA"/>
    <w:rsid w:val="00D61FAA"/>
    <w:rsid w:val="00D626D7"/>
    <w:rsid w:val="00D63805"/>
    <w:rsid w:val="00D6387E"/>
    <w:rsid w:val="00D63B4C"/>
    <w:rsid w:val="00D63B72"/>
    <w:rsid w:val="00D645A9"/>
    <w:rsid w:val="00D651D2"/>
    <w:rsid w:val="00D6537F"/>
    <w:rsid w:val="00D65992"/>
    <w:rsid w:val="00D65CCE"/>
    <w:rsid w:val="00D66139"/>
    <w:rsid w:val="00D6640F"/>
    <w:rsid w:val="00D66773"/>
    <w:rsid w:val="00D66944"/>
    <w:rsid w:val="00D66B66"/>
    <w:rsid w:val="00D66EEB"/>
    <w:rsid w:val="00D67373"/>
    <w:rsid w:val="00D67390"/>
    <w:rsid w:val="00D67722"/>
    <w:rsid w:val="00D67E66"/>
    <w:rsid w:val="00D701D3"/>
    <w:rsid w:val="00D7064F"/>
    <w:rsid w:val="00D7071A"/>
    <w:rsid w:val="00D70CC8"/>
    <w:rsid w:val="00D70EAF"/>
    <w:rsid w:val="00D71567"/>
    <w:rsid w:val="00D71A20"/>
    <w:rsid w:val="00D71C5B"/>
    <w:rsid w:val="00D71CFB"/>
    <w:rsid w:val="00D72453"/>
    <w:rsid w:val="00D72F18"/>
    <w:rsid w:val="00D73048"/>
    <w:rsid w:val="00D731E4"/>
    <w:rsid w:val="00D73203"/>
    <w:rsid w:val="00D73435"/>
    <w:rsid w:val="00D735A5"/>
    <w:rsid w:val="00D73716"/>
    <w:rsid w:val="00D73EA1"/>
    <w:rsid w:val="00D741F0"/>
    <w:rsid w:val="00D7445F"/>
    <w:rsid w:val="00D744FF"/>
    <w:rsid w:val="00D746DC"/>
    <w:rsid w:val="00D7474E"/>
    <w:rsid w:val="00D7491E"/>
    <w:rsid w:val="00D74AAA"/>
    <w:rsid w:val="00D74BD2"/>
    <w:rsid w:val="00D74D39"/>
    <w:rsid w:val="00D7524A"/>
    <w:rsid w:val="00D7546C"/>
    <w:rsid w:val="00D755D7"/>
    <w:rsid w:val="00D75604"/>
    <w:rsid w:val="00D75E47"/>
    <w:rsid w:val="00D7603F"/>
    <w:rsid w:val="00D76074"/>
    <w:rsid w:val="00D763A4"/>
    <w:rsid w:val="00D7702D"/>
    <w:rsid w:val="00D77256"/>
    <w:rsid w:val="00D772B3"/>
    <w:rsid w:val="00D772E9"/>
    <w:rsid w:val="00D77342"/>
    <w:rsid w:val="00D80200"/>
    <w:rsid w:val="00D80327"/>
    <w:rsid w:val="00D8037A"/>
    <w:rsid w:val="00D80DBC"/>
    <w:rsid w:val="00D81AE8"/>
    <w:rsid w:val="00D81F71"/>
    <w:rsid w:val="00D82274"/>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2C85"/>
    <w:rsid w:val="00D93301"/>
    <w:rsid w:val="00D93BEF"/>
    <w:rsid w:val="00D941D3"/>
    <w:rsid w:val="00D943E1"/>
    <w:rsid w:val="00D94BBE"/>
    <w:rsid w:val="00D9541E"/>
    <w:rsid w:val="00D95772"/>
    <w:rsid w:val="00D95AA5"/>
    <w:rsid w:val="00D95C3E"/>
    <w:rsid w:val="00D95D99"/>
    <w:rsid w:val="00D96362"/>
    <w:rsid w:val="00D963B3"/>
    <w:rsid w:val="00D96445"/>
    <w:rsid w:val="00D965D8"/>
    <w:rsid w:val="00D966FA"/>
    <w:rsid w:val="00D96B5F"/>
    <w:rsid w:val="00D9701E"/>
    <w:rsid w:val="00D976F7"/>
    <w:rsid w:val="00D97C88"/>
    <w:rsid w:val="00DA052B"/>
    <w:rsid w:val="00DA05AD"/>
    <w:rsid w:val="00DA05CD"/>
    <w:rsid w:val="00DA0985"/>
    <w:rsid w:val="00DA0AAE"/>
    <w:rsid w:val="00DA1242"/>
    <w:rsid w:val="00DA1369"/>
    <w:rsid w:val="00DA1498"/>
    <w:rsid w:val="00DA1508"/>
    <w:rsid w:val="00DA1919"/>
    <w:rsid w:val="00DA2052"/>
    <w:rsid w:val="00DA2D3C"/>
    <w:rsid w:val="00DA2D92"/>
    <w:rsid w:val="00DA33A8"/>
    <w:rsid w:val="00DA366B"/>
    <w:rsid w:val="00DA36E3"/>
    <w:rsid w:val="00DA392E"/>
    <w:rsid w:val="00DA4056"/>
    <w:rsid w:val="00DA4972"/>
    <w:rsid w:val="00DA56DF"/>
    <w:rsid w:val="00DA5A83"/>
    <w:rsid w:val="00DA5AD5"/>
    <w:rsid w:val="00DA65C7"/>
    <w:rsid w:val="00DA6FC9"/>
    <w:rsid w:val="00DA70C4"/>
    <w:rsid w:val="00DA718A"/>
    <w:rsid w:val="00DA7A83"/>
    <w:rsid w:val="00DB0323"/>
    <w:rsid w:val="00DB03EE"/>
    <w:rsid w:val="00DB0FD8"/>
    <w:rsid w:val="00DB19F8"/>
    <w:rsid w:val="00DB1AF0"/>
    <w:rsid w:val="00DB1FA7"/>
    <w:rsid w:val="00DB2621"/>
    <w:rsid w:val="00DB2866"/>
    <w:rsid w:val="00DB3997"/>
    <w:rsid w:val="00DB3BFC"/>
    <w:rsid w:val="00DB4587"/>
    <w:rsid w:val="00DB45F6"/>
    <w:rsid w:val="00DB4D0E"/>
    <w:rsid w:val="00DB4EF1"/>
    <w:rsid w:val="00DB4F2E"/>
    <w:rsid w:val="00DB50F0"/>
    <w:rsid w:val="00DB5910"/>
    <w:rsid w:val="00DB5EEA"/>
    <w:rsid w:val="00DB5F40"/>
    <w:rsid w:val="00DB5F55"/>
    <w:rsid w:val="00DB660C"/>
    <w:rsid w:val="00DB69D1"/>
    <w:rsid w:val="00DB6B3B"/>
    <w:rsid w:val="00DB72C7"/>
    <w:rsid w:val="00DB7572"/>
    <w:rsid w:val="00DB78DF"/>
    <w:rsid w:val="00DB7A14"/>
    <w:rsid w:val="00DB7CE8"/>
    <w:rsid w:val="00DC0E31"/>
    <w:rsid w:val="00DC0ECB"/>
    <w:rsid w:val="00DC138E"/>
    <w:rsid w:val="00DC1767"/>
    <w:rsid w:val="00DC1E50"/>
    <w:rsid w:val="00DC1F71"/>
    <w:rsid w:val="00DC1FA5"/>
    <w:rsid w:val="00DC23A4"/>
    <w:rsid w:val="00DC26FD"/>
    <w:rsid w:val="00DC299F"/>
    <w:rsid w:val="00DC2B51"/>
    <w:rsid w:val="00DC31C4"/>
    <w:rsid w:val="00DC34B3"/>
    <w:rsid w:val="00DC3953"/>
    <w:rsid w:val="00DC3B97"/>
    <w:rsid w:val="00DC3C53"/>
    <w:rsid w:val="00DC4046"/>
    <w:rsid w:val="00DC47D7"/>
    <w:rsid w:val="00DC4858"/>
    <w:rsid w:val="00DC487E"/>
    <w:rsid w:val="00DC533B"/>
    <w:rsid w:val="00DC5458"/>
    <w:rsid w:val="00DC619E"/>
    <w:rsid w:val="00DC6356"/>
    <w:rsid w:val="00DC6DF5"/>
    <w:rsid w:val="00DC70D0"/>
    <w:rsid w:val="00DC71F0"/>
    <w:rsid w:val="00DC7DD6"/>
    <w:rsid w:val="00DC7F1F"/>
    <w:rsid w:val="00DD068B"/>
    <w:rsid w:val="00DD07EC"/>
    <w:rsid w:val="00DD0851"/>
    <w:rsid w:val="00DD09C4"/>
    <w:rsid w:val="00DD0B94"/>
    <w:rsid w:val="00DD0C46"/>
    <w:rsid w:val="00DD0C54"/>
    <w:rsid w:val="00DD0F13"/>
    <w:rsid w:val="00DD11A1"/>
    <w:rsid w:val="00DD125A"/>
    <w:rsid w:val="00DD17C7"/>
    <w:rsid w:val="00DD1913"/>
    <w:rsid w:val="00DD1ADB"/>
    <w:rsid w:val="00DD1D74"/>
    <w:rsid w:val="00DD232A"/>
    <w:rsid w:val="00DD26E5"/>
    <w:rsid w:val="00DD2DEB"/>
    <w:rsid w:val="00DD3230"/>
    <w:rsid w:val="00DD3971"/>
    <w:rsid w:val="00DD3F2B"/>
    <w:rsid w:val="00DD428E"/>
    <w:rsid w:val="00DD43F5"/>
    <w:rsid w:val="00DD4942"/>
    <w:rsid w:val="00DD4BCC"/>
    <w:rsid w:val="00DD4EEC"/>
    <w:rsid w:val="00DD527A"/>
    <w:rsid w:val="00DD5F69"/>
    <w:rsid w:val="00DD61CF"/>
    <w:rsid w:val="00DD78D7"/>
    <w:rsid w:val="00DD7997"/>
    <w:rsid w:val="00DD7F6B"/>
    <w:rsid w:val="00DE02E4"/>
    <w:rsid w:val="00DE0A31"/>
    <w:rsid w:val="00DE0A33"/>
    <w:rsid w:val="00DE176B"/>
    <w:rsid w:val="00DE1CB2"/>
    <w:rsid w:val="00DE23D2"/>
    <w:rsid w:val="00DE277A"/>
    <w:rsid w:val="00DE2936"/>
    <w:rsid w:val="00DE2A3F"/>
    <w:rsid w:val="00DE2B8E"/>
    <w:rsid w:val="00DE31B6"/>
    <w:rsid w:val="00DE35D1"/>
    <w:rsid w:val="00DE3606"/>
    <w:rsid w:val="00DE3855"/>
    <w:rsid w:val="00DE3E02"/>
    <w:rsid w:val="00DE42C1"/>
    <w:rsid w:val="00DE4551"/>
    <w:rsid w:val="00DE46DC"/>
    <w:rsid w:val="00DE475E"/>
    <w:rsid w:val="00DE489A"/>
    <w:rsid w:val="00DE499D"/>
    <w:rsid w:val="00DE4DF4"/>
    <w:rsid w:val="00DE60E3"/>
    <w:rsid w:val="00DE6790"/>
    <w:rsid w:val="00DE6C9A"/>
    <w:rsid w:val="00DE6E60"/>
    <w:rsid w:val="00DE71A7"/>
    <w:rsid w:val="00DF0315"/>
    <w:rsid w:val="00DF0FA0"/>
    <w:rsid w:val="00DF184A"/>
    <w:rsid w:val="00DF2072"/>
    <w:rsid w:val="00DF215E"/>
    <w:rsid w:val="00DF25C1"/>
    <w:rsid w:val="00DF287B"/>
    <w:rsid w:val="00DF2927"/>
    <w:rsid w:val="00DF2BD6"/>
    <w:rsid w:val="00DF3F7C"/>
    <w:rsid w:val="00DF43EA"/>
    <w:rsid w:val="00DF4E44"/>
    <w:rsid w:val="00DF51F2"/>
    <w:rsid w:val="00DF57EE"/>
    <w:rsid w:val="00DF5935"/>
    <w:rsid w:val="00DF59D6"/>
    <w:rsid w:val="00DF5ECD"/>
    <w:rsid w:val="00DF5F45"/>
    <w:rsid w:val="00DF624A"/>
    <w:rsid w:val="00DF62E7"/>
    <w:rsid w:val="00DF6451"/>
    <w:rsid w:val="00DF7244"/>
    <w:rsid w:val="00DF7853"/>
    <w:rsid w:val="00DF7FC2"/>
    <w:rsid w:val="00E00075"/>
    <w:rsid w:val="00E005D1"/>
    <w:rsid w:val="00E0087B"/>
    <w:rsid w:val="00E008F8"/>
    <w:rsid w:val="00E00D1E"/>
    <w:rsid w:val="00E00EE1"/>
    <w:rsid w:val="00E0101E"/>
    <w:rsid w:val="00E01DE1"/>
    <w:rsid w:val="00E01FD2"/>
    <w:rsid w:val="00E02598"/>
    <w:rsid w:val="00E026A5"/>
    <w:rsid w:val="00E02A10"/>
    <w:rsid w:val="00E02AAD"/>
    <w:rsid w:val="00E02EE2"/>
    <w:rsid w:val="00E02EF8"/>
    <w:rsid w:val="00E03064"/>
    <w:rsid w:val="00E034EC"/>
    <w:rsid w:val="00E037D3"/>
    <w:rsid w:val="00E0399C"/>
    <w:rsid w:val="00E03A04"/>
    <w:rsid w:val="00E03E65"/>
    <w:rsid w:val="00E03F88"/>
    <w:rsid w:val="00E045CD"/>
    <w:rsid w:val="00E04EA1"/>
    <w:rsid w:val="00E0527E"/>
    <w:rsid w:val="00E053DE"/>
    <w:rsid w:val="00E054AE"/>
    <w:rsid w:val="00E0611E"/>
    <w:rsid w:val="00E06169"/>
    <w:rsid w:val="00E06A41"/>
    <w:rsid w:val="00E06B45"/>
    <w:rsid w:val="00E06DB8"/>
    <w:rsid w:val="00E06E2F"/>
    <w:rsid w:val="00E073CB"/>
    <w:rsid w:val="00E079EA"/>
    <w:rsid w:val="00E101EC"/>
    <w:rsid w:val="00E103CC"/>
    <w:rsid w:val="00E1067E"/>
    <w:rsid w:val="00E11516"/>
    <w:rsid w:val="00E11535"/>
    <w:rsid w:val="00E11830"/>
    <w:rsid w:val="00E12241"/>
    <w:rsid w:val="00E122CF"/>
    <w:rsid w:val="00E1234D"/>
    <w:rsid w:val="00E12EEE"/>
    <w:rsid w:val="00E13146"/>
    <w:rsid w:val="00E132D1"/>
    <w:rsid w:val="00E13F3B"/>
    <w:rsid w:val="00E142A8"/>
    <w:rsid w:val="00E144AD"/>
    <w:rsid w:val="00E1461B"/>
    <w:rsid w:val="00E1495F"/>
    <w:rsid w:val="00E149E4"/>
    <w:rsid w:val="00E14D38"/>
    <w:rsid w:val="00E14E39"/>
    <w:rsid w:val="00E152BD"/>
    <w:rsid w:val="00E15A4C"/>
    <w:rsid w:val="00E15B0C"/>
    <w:rsid w:val="00E15D91"/>
    <w:rsid w:val="00E15DFF"/>
    <w:rsid w:val="00E15F20"/>
    <w:rsid w:val="00E16186"/>
    <w:rsid w:val="00E16238"/>
    <w:rsid w:val="00E165C7"/>
    <w:rsid w:val="00E16989"/>
    <w:rsid w:val="00E16999"/>
    <w:rsid w:val="00E172EB"/>
    <w:rsid w:val="00E174FC"/>
    <w:rsid w:val="00E175D5"/>
    <w:rsid w:val="00E20070"/>
    <w:rsid w:val="00E2027A"/>
    <w:rsid w:val="00E20994"/>
    <w:rsid w:val="00E20A30"/>
    <w:rsid w:val="00E20B0B"/>
    <w:rsid w:val="00E20C8C"/>
    <w:rsid w:val="00E21105"/>
    <w:rsid w:val="00E21199"/>
    <w:rsid w:val="00E2176B"/>
    <w:rsid w:val="00E219C7"/>
    <w:rsid w:val="00E21A9A"/>
    <w:rsid w:val="00E21E40"/>
    <w:rsid w:val="00E22124"/>
    <w:rsid w:val="00E228A2"/>
    <w:rsid w:val="00E22CC8"/>
    <w:rsid w:val="00E232A4"/>
    <w:rsid w:val="00E23323"/>
    <w:rsid w:val="00E23891"/>
    <w:rsid w:val="00E23E4E"/>
    <w:rsid w:val="00E2410A"/>
    <w:rsid w:val="00E243EA"/>
    <w:rsid w:val="00E24F69"/>
    <w:rsid w:val="00E25075"/>
    <w:rsid w:val="00E25337"/>
    <w:rsid w:val="00E26169"/>
    <w:rsid w:val="00E261AD"/>
    <w:rsid w:val="00E26405"/>
    <w:rsid w:val="00E2684E"/>
    <w:rsid w:val="00E2727C"/>
    <w:rsid w:val="00E273A5"/>
    <w:rsid w:val="00E278C7"/>
    <w:rsid w:val="00E27EF1"/>
    <w:rsid w:val="00E30555"/>
    <w:rsid w:val="00E30F50"/>
    <w:rsid w:val="00E31067"/>
    <w:rsid w:val="00E3124B"/>
    <w:rsid w:val="00E31465"/>
    <w:rsid w:val="00E31793"/>
    <w:rsid w:val="00E3180A"/>
    <w:rsid w:val="00E31831"/>
    <w:rsid w:val="00E31A8A"/>
    <w:rsid w:val="00E31ACF"/>
    <w:rsid w:val="00E31CD1"/>
    <w:rsid w:val="00E32321"/>
    <w:rsid w:val="00E3237F"/>
    <w:rsid w:val="00E324C0"/>
    <w:rsid w:val="00E32849"/>
    <w:rsid w:val="00E32B74"/>
    <w:rsid w:val="00E332A8"/>
    <w:rsid w:val="00E33593"/>
    <w:rsid w:val="00E33648"/>
    <w:rsid w:val="00E33847"/>
    <w:rsid w:val="00E33B23"/>
    <w:rsid w:val="00E33CC7"/>
    <w:rsid w:val="00E33FFA"/>
    <w:rsid w:val="00E34088"/>
    <w:rsid w:val="00E349B9"/>
    <w:rsid w:val="00E34ECE"/>
    <w:rsid w:val="00E3506A"/>
    <w:rsid w:val="00E35E6E"/>
    <w:rsid w:val="00E35F5A"/>
    <w:rsid w:val="00E3618F"/>
    <w:rsid w:val="00E36B2A"/>
    <w:rsid w:val="00E37780"/>
    <w:rsid w:val="00E37963"/>
    <w:rsid w:val="00E379CA"/>
    <w:rsid w:val="00E37A5F"/>
    <w:rsid w:val="00E40344"/>
    <w:rsid w:val="00E40B21"/>
    <w:rsid w:val="00E4253A"/>
    <w:rsid w:val="00E425BB"/>
    <w:rsid w:val="00E42E47"/>
    <w:rsid w:val="00E43107"/>
    <w:rsid w:val="00E43BC5"/>
    <w:rsid w:val="00E43BF5"/>
    <w:rsid w:val="00E43E23"/>
    <w:rsid w:val="00E4429B"/>
    <w:rsid w:val="00E44BB1"/>
    <w:rsid w:val="00E4527B"/>
    <w:rsid w:val="00E4533F"/>
    <w:rsid w:val="00E460E7"/>
    <w:rsid w:val="00E4626C"/>
    <w:rsid w:val="00E46409"/>
    <w:rsid w:val="00E4649D"/>
    <w:rsid w:val="00E465D2"/>
    <w:rsid w:val="00E466CC"/>
    <w:rsid w:val="00E46824"/>
    <w:rsid w:val="00E4701E"/>
    <w:rsid w:val="00E47280"/>
    <w:rsid w:val="00E478F4"/>
    <w:rsid w:val="00E47FBE"/>
    <w:rsid w:val="00E50163"/>
    <w:rsid w:val="00E503C5"/>
    <w:rsid w:val="00E5056A"/>
    <w:rsid w:val="00E50999"/>
    <w:rsid w:val="00E50AED"/>
    <w:rsid w:val="00E50B2E"/>
    <w:rsid w:val="00E516DC"/>
    <w:rsid w:val="00E519E6"/>
    <w:rsid w:val="00E53344"/>
    <w:rsid w:val="00E53585"/>
    <w:rsid w:val="00E53C6D"/>
    <w:rsid w:val="00E53E81"/>
    <w:rsid w:val="00E558F5"/>
    <w:rsid w:val="00E55F40"/>
    <w:rsid w:val="00E5623E"/>
    <w:rsid w:val="00E56280"/>
    <w:rsid w:val="00E569C8"/>
    <w:rsid w:val="00E569D7"/>
    <w:rsid w:val="00E56C7E"/>
    <w:rsid w:val="00E56CD4"/>
    <w:rsid w:val="00E56DB9"/>
    <w:rsid w:val="00E56E02"/>
    <w:rsid w:val="00E576BD"/>
    <w:rsid w:val="00E576CC"/>
    <w:rsid w:val="00E578A2"/>
    <w:rsid w:val="00E57BE9"/>
    <w:rsid w:val="00E57DFA"/>
    <w:rsid w:val="00E604D6"/>
    <w:rsid w:val="00E60B00"/>
    <w:rsid w:val="00E60C79"/>
    <w:rsid w:val="00E611B6"/>
    <w:rsid w:val="00E6148C"/>
    <w:rsid w:val="00E61C72"/>
    <w:rsid w:val="00E62204"/>
    <w:rsid w:val="00E62372"/>
    <w:rsid w:val="00E63102"/>
    <w:rsid w:val="00E63262"/>
    <w:rsid w:val="00E64826"/>
    <w:rsid w:val="00E648E9"/>
    <w:rsid w:val="00E64B78"/>
    <w:rsid w:val="00E64C5D"/>
    <w:rsid w:val="00E6515A"/>
    <w:rsid w:val="00E6591A"/>
    <w:rsid w:val="00E659EE"/>
    <w:rsid w:val="00E65AED"/>
    <w:rsid w:val="00E65E30"/>
    <w:rsid w:val="00E65E67"/>
    <w:rsid w:val="00E660A9"/>
    <w:rsid w:val="00E66161"/>
    <w:rsid w:val="00E664A3"/>
    <w:rsid w:val="00E668CF"/>
    <w:rsid w:val="00E66A53"/>
    <w:rsid w:val="00E66A67"/>
    <w:rsid w:val="00E66FA3"/>
    <w:rsid w:val="00E67086"/>
    <w:rsid w:val="00E6713A"/>
    <w:rsid w:val="00E6715C"/>
    <w:rsid w:val="00E675DD"/>
    <w:rsid w:val="00E67A6E"/>
    <w:rsid w:val="00E67BFE"/>
    <w:rsid w:val="00E701AB"/>
    <w:rsid w:val="00E701E0"/>
    <w:rsid w:val="00E706C6"/>
    <w:rsid w:val="00E70A1B"/>
    <w:rsid w:val="00E71783"/>
    <w:rsid w:val="00E7191E"/>
    <w:rsid w:val="00E71EC2"/>
    <w:rsid w:val="00E71F09"/>
    <w:rsid w:val="00E72401"/>
    <w:rsid w:val="00E72880"/>
    <w:rsid w:val="00E72D3B"/>
    <w:rsid w:val="00E72E57"/>
    <w:rsid w:val="00E7348D"/>
    <w:rsid w:val="00E7398C"/>
    <w:rsid w:val="00E73BE9"/>
    <w:rsid w:val="00E73C6B"/>
    <w:rsid w:val="00E73D34"/>
    <w:rsid w:val="00E743BE"/>
    <w:rsid w:val="00E744D2"/>
    <w:rsid w:val="00E747B0"/>
    <w:rsid w:val="00E74B75"/>
    <w:rsid w:val="00E74F51"/>
    <w:rsid w:val="00E7589F"/>
    <w:rsid w:val="00E758DB"/>
    <w:rsid w:val="00E75A12"/>
    <w:rsid w:val="00E760E9"/>
    <w:rsid w:val="00E76186"/>
    <w:rsid w:val="00E767CB"/>
    <w:rsid w:val="00E76A84"/>
    <w:rsid w:val="00E76B6A"/>
    <w:rsid w:val="00E76B92"/>
    <w:rsid w:val="00E76C78"/>
    <w:rsid w:val="00E7768E"/>
    <w:rsid w:val="00E77737"/>
    <w:rsid w:val="00E77882"/>
    <w:rsid w:val="00E7799D"/>
    <w:rsid w:val="00E800D3"/>
    <w:rsid w:val="00E80211"/>
    <w:rsid w:val="00E80504"/>
    <w:rsid w:val="00E808D4"/>
    <w:rsid w:val="00E80DB2"/>
    <w:rsid w:val="00E81591"/>
    <w:rsid w:val="00E81BC5"/>
    <w:rsid w:val="00E820F9"/>
    <w:rsid w:val="00E8246F"/>
    <w:rsid w:val="00E8293D"/>
    <w:rsid w:val="00E83209"/>
    <w:rsid w:val="00E8366B"/>
    <w:rsid w:val="00E84CFC"/>
    <w:rsid w:val="00E84FA4"/>
    <w:rsid w:val="00E857E4"/>
    <w:rsid w:val="00E858FD"/>
    <w:rsid w:val="00E85B05"/>
    <w:rsid w:val="00E8629E"/>
    <w:rsid w:val="00E8641C"/>
    <w:rsid w:val="00E8655C"/>
    <w:rsid w:val="00E86582"/>
    <w:rsid w:val="00E865AB"/>
    <w:rsid w:val="00E865C4"/>
    <w:rsid w:val="00E8669B"/>
    <w:rsid w:val="00E867E9"/>
    <w:rsid w:val="00E868A7"/>
    <w:rsid w:val="00E86BF8"/>
    <w:rsid w:val="00E8743A"/>
    <w:rsid w:val="00E87504"/>
    <w:rsid w:val="00E87581"/>
    <w:rsid w:val="00E87756"/>
    <w:rsid w:val="00E87BA8"/>
    <w:rsid w:val="00E87E4F"/>
    <w:rsid w:val="00E87F59"/>
    <w:rsid w:val="00E902C6"/>
    <w:rsid w:val="00E908E7"/>
    <w:rsid w:val="00E90E4B"/>
    <w:rsid w:val="00E90FC7"/>
    <w:rsid w:val="00E9139D"/>
    <w:rsid w:val="00E91764"/>
    <w:rsid w:val="00E92487"/>
    <w:rsid w:val="00E92803"/>
    <w:rsid w:val="00E92A23"/>
    <w:rsid w:val="00E93049"/>
    <w:rsid w:val="00E937B1"/>
    <w:rsid w:val="00E93A17"/>
    <w:rsid w:val="00E93FB9"/>
    <w:rsid w:val="00E94021"/>
    <w:rsid w:val="00E94123"/>
    <w:rsid w:val="00E9441F"/>
    <w:rsid w:val="00E94A40"/>
    <w:rsid w:val="00E94C79"/>
    <w:rsid w:val="00E964C7"/>
    <w:rsid w:val="00E96578"/>
    <w:rsid w:val="00E96AB6"/>
    <w:rsid w:val="00E96BF0"/>
    <w:rsid w:val="00E97E58"/>
    <w:rsid w:val="00EA0478"/>
    <w:rsid w:val="00EA14E8"/>
    <w:rsid w:val="00EA14EB"/>
    <w:rsid w:val="00EA1E99"/>
    <w:rsid w:val="00EA22F7"/>
    <w:rsid w:val="00EA2403"/>
    <w:rsid w:val="00EA26E5"/>
    <w:rsid w:val="00EA3B02"/>
    <w:rsid w:val="00EA3C7C"/>
    <w:rsid w:val="00EA43CC"/>
    <w:rsid w:val="00EA48DA"/>
    <w:rsid w:val="00EA5743"/>
    <w:rsid w:val="00EA5A59"/>
    <w:rsid w:val="00EA5ADC"/>
    <w:rsid w:val="00EA5E2D"/>
    <w:rsid w:val="00EA6213"/>
    <w:rsid w:val="00EA6668"/>
    <w:rsid w:val="00EA6C9F"/>
    <w:rsid w:val="00EA72BF"/>
    <w:rsid w:val="00EA7E16"/>
    <w:rsid w:val="00EB01B6"/>
    <w:rsid w:val="00EB0865"/>
    <w:rsid w:val="00EB09BC"/>
    <w:rsid w:val="00EB0C39"/>
    <w:rsid w:val="00EB0CD5"/>
    <w:rsid w:val="00EB0E16"/>
    <w:rsid w:val="00EB1571"/>
    <w:rsid w:val="00EB1AE0"/>
    <w:rsid w:val="00EB1D25"/>
    <w:rsid w:val="00EB2028"/>
    <w:rsid w:val="00EB20E1"/>
    <w:rsid w:val="00EB26E3"/>
    <w:rsid w:val="00EB2BB3"/>
    <w:rsid w:val="00EB2F0A"/>
    <w:rsid w:val="00EB3301"/>
    <w:rsid w:val="00EB3E11"/>
    <w:rsid w:val="00EB40DF"/>
    <w:rsid w:val="00EB4156"/>
    <w:rsid w:val="00EB453D"/>
    <w:rsid w:val="00EB46F2"/>
    <w:rsid w:val="00EB490F"/>
    <w:rsid w:val="00EB537F"/>
    <w:rsid w:val="00EB5E1B"/>
    <w:rsid w:val="00EB62C4"/>
    <w:rsid w:val="00EB6486"/>
    <w:rsid w:val="00EB6DBC"/>
    <w:rsid w:val="00EB70DB"/>
    <w:rsid w:val="00EB7989"/>
    <w:rsid w:val="00EB7C3E"/>
    <w:rsid w:val="00EB7D43"/>
    <w:rsid w:val="00EB7F64"/>
    <w:rsid w:val="00EC03C6"/>
    <w:rsid w:val="00EC06E4"/>
    <w:rsid w:val="00EC07FE"/>
    <w:rsid w:val="00EC11F4"/>
    <w:rsid w:val="00EC1371"/>
    <w:rsid w:val="00EC1742"/>
    <w:rsid w:val="00EC27C9"/>
    <w:rsid w:val="00EC2BDA"/>
    <w:rsid w:val="00EC3F80"/>
    <w:rsid w:val="00EC42CC"/>
    <w:rsid w:val="00EC44B5"/>
    <w:rsid w:val="00EC4B3C"/>
    <w:rsid w:val="00EC52F1"/>
    <w:rsid w:val="00EC55EA"/>
    <w:rsid w:val="00EC5B45"/>
    <w:rsid w:val="00EC5BC3"/>
    <w:rsid w:val="00EC5C93"/>
    <w:rsid w:val="00EC6181"/>
    <w:rsid w:val="00EC66AA"/>
    <w:rsid w:val="00EC6767"/>
    <w:rsid w:val="00EC6811"/>
    <w:rsid w:val="00EC6B7B"/>
    <w:rsid w:val="00EC71C9"/>
    <w:rsid w:val="00EC730D"/>
    <w:rsid w:val="00EC73C3"/>
    <w:rsid w:val="00EC7BC1"/>
    <w:rsid w:val="00ED02A6"/>
    <w:rsid w:val="00ED0E78"/>
    <w:rsid w:val="00ED109B"/>
    <w:rsid w:val="00ED11EE"/>
    <w:rsid w:val="00ED1432"/>
    <w:rsid w:val="00ED19F5"/>
    <w:rsid w:val="00ED2B6A"/>
    <w:rsid w:val="00ED2BFD"/>
    <w:rsid w:val="00ED2E1C"/>
    <w:rsid w:val="00ED2EF8"/>
    <w:rsid w:val="00ED3186"/>
    <w:rsid w:val="00ED34E5"/>
    <w:rsid w:val="00ED3B6D"/>
    <w:rsid w:val="00ED3CF1"/>
    <w:rsid w:val="00ED3D11"/>
    <w:rsid w:val="00ED3F0B"/>
    <w:rsid w:val="00ED46C6"/>
    <w:rsid w:val="00ED4C0E"/>
    <w:rsid w:val="00ED4F2E"/>
    <w:rsid w:val="00ED50DB"/>
    <w:rsid w:val="00ED58E9"/>
    <w:rsid w:val="00ED5DAA"/>
    <w:rsid w:val="00ED6369"/>
    <w:rsid w:val="00ED65A3"/>
    <w:rsid w:val="00ED68F8"/>
    <w:rsid w:val="00ED730E"/>
    <w:rsid w:val="00ED7A69"/>
    <w:rsid w:val="00ED7B3D"/>
    <w:rsid w:val="00EE013E"/>
    <w:rsid w:val="00EE0B72"/>
    <w:rsid w:val="00EE13A0"/>
    <w:rsid w:val="00EE17FF"/>
    <w:rsid w:val="00EE1812"/>
    <w:rsid w:val="00EE2056"/>
    <w:rsid w:val="00EE2068"/>
    <w:rsid w:val="00EE23F9"/>
    <w:rsid w:val="00EE2D87"/>
    <w:rsid w:val="00EE2EAD"/>
    <w:rsid w:val="00EE3C17"/>
    <w:rsid w:val="00EE3DF5"/>
    <w:rsid w:val="00EE3E9D"/>
    <w:rsid w:val="00EE426B"/>
    <w:rsid w:val="00EE43C5"/>
    <w:rsid w:val="00EE4A18"/>
    <w:rsid w:val="00EE4B4B"/>
    <w:rsid w:val="00EE5323"/>
    <w:rsid w:val="00EE53AB"/>
    <w:rsid w:val="00EE55A0"/>
    <w:rsid w:val="00EE5A34"/>
    <w:rsid w:val="00EE5D1B"/>
    <w:rsid w:val="00EE5E85"/>
    <w:rsid w:val="00EE657C"/>
    <w:rsid w:val="00EE70AA"/>
    <w:rsid w:val="00EE7D96"/>
    <w:rsid w:val="00EF0760"/>
    <w:rsid w:val="00EF0CA9"/>
    <w:rsid w:val="00EF0ED3"/>
    <w:rsid w:val="00EF14A5"/>
    <w:rsid w:val="00EF1689"/>
    <w:rsid w:val="00EF170B"/>
    <w:rsid w:val="00EF1BC6"/>
    <w:rsid w:val="00EF1F69"/>
    <w:rsid w:val="00EF1FBD"/>
    <w:rsid w:val="00EF24CA"/>
    <w:rsid w:val="00EF2668"/>
    <w:rsid w:val="00EF308E"/>
    <w:rsid w:val="00EF3978"/>
    <w:rsid w:val="00EF4024"/>
    <w:rsid w:val="00EF402E"/>
    <w:rsid w:val="00EF42C0"/>
    <w:rsid w:val="00EF4711"/>
    <w:rsid w:val="00EF471B"/>
    <w:rsid w:val="00EF4A42"/>
    <w:rsid w:val="00EF4B28"/>
    <w:rsid w:val="00EF509A"/>
    <w:rsid w:val="00EF574C"/>
    <w:rsid w:val="00EF5CB3"/>
    <w:rsid w:val="00EF5D12"/>
    <w:rsid w:val="00EF61D1"/>
    <w:rsid w:val="00EF6A24"/>
    <w:rsid w:val="00EF6D64"/>
    <w:rsid w:val="00EF6F78"/>
    <w:rsid w:val="00EF7568"/>
    <w:rsid w:val="00EF7933"/>
    <w:rsid w:val="00EF7C44"/>
    <w:rsid w:val="00F00551"/>
    <w:rsid w:val="00F00E94"/>
    <w:rsid w:val="00F01D00"/>
    <w:rsid w:val="00F0208A"/>
    <w:rsid w:val="00F0222A"/>
    <w:rsid w:val="00F028FD"/>
    <w:rsid w:val="00F02CD8"/>
    <w:rsid w:val="00F02CF5"/>
    <w:rsid w:val="00F03195"/>
    <w:rsid w:val="00F03840"/>
    <w:rsid w:val="00F03943"/>
    <w:rsid w:val="00F03B08"/>
    <w:rsid w:val="00F04396"/>
    <w:rsid w:val="00F046C5"/>
    <w:rsid w:val="00F05333"/>
    <w:rsid w:val="00F054C4"/>
    <w:rsid w:val="00F05931"/>
    <w:rsid w:val="00F05B49"/>
    <w:rsid w:val="00F06057"/>
    <w:rsid w:val="00F06583"/>
    <w:rsid w:val="00F06CD7"/>
    <w:rsid w:val="00F07146"/>
    <w:rsid w:val="00F10481"/>
    <w:rsid w:val="00F10A51"/>
    <w:rsid w:val="00F10A69"/>
    <w:rsid w:val="00F10E5C"/>
    <w:rsid w:val="00F10ECE"/>
    <w:rsid w:val="00F111A3"/>
    <w:rsid w:val="00F1147A"/>
    <w:rsid w:val="00F115A5"/>
    <w:rsid w:val="00F11896"/>
    <w:rsid w:val="00F11E8F"/>
    <w:rsid w:val="00F13580"/>
    <w:rsid w:val="00F13BDB"/>
    <w:rsid w:val="00F149A5"/>
    <w:rsid w:val="00F14E57"/>
    <w:rsid w:val="00F14EB6"/>
    <w:rsid w:val="00F154D0"/>
    <w:rsid w:val="00F1562F"/>
    <w:rsid w:val="00F159D6"/>
    <w:rsid w:val="00F15E53"/>
    <w:rsid w:val="00F16DCF"/>
    <w:rsid w:val="00F16FBA"/>
    <w:rsid w:val="00F17384"/>
    <w:rsid w:val="00F173D1"/>
    <w:rsid w:val="00F1796D"/>
    <w:rsid w:val="00F17A0C"/>
    <w:rsid w:val="00F17C2E"/>
    <w:rsid w:val="00F17D62"/>
    <w:rsid w:val="00F17F0F"/>
    <w:rsid w:val="00F17F76"/>
    <w:rsid w:val="00F201D1"/>
    <w:rsid w:val="00F202BB"/>
    <w:rsid w:val="00F202E4"/>
    <w:rsid w:val="00F206BA"/>
    <w:rsid w:val="00F210E9"/>
    <w:rsid w:val="00F214B7"/>
    <w:rsid w:val="00F2155C"/>
    <w:rsid w:val="00F21C69"/>
    <w:rsid w:val="00F21E2B"/>
    <w:rsid w:val="00F21F75"/>
    <w:rsid w:val="00F22B58"/>
    <w:rsid w:val="00F22CDC"/>
    <w:rsid w:val="00F22E4E"/>
    <w:rsid w:val="00F22FE4"/>
    <w:rsid w:val="00F2314B"/>
    <w:rsid w:val="00F23648"/>
    <w:rsid w:val="00F2376A"/>
    <w:rsid w:val="00F23CC7"/>
    <w:rsid w:val="00F2431B"/>
    <w:rsid w:val="00F24521"/>
    <w:rsid w:val="00F2475F"/>
    <w:rsid w:val="00F24880"/>
    <w:rsid w:val="00F24BFB"/>
    <w:rsid w:val="00F24CFC"/>
    <w:rsid w:val="00F2561A"/>
    <w:rsid w:val="00F25E3D"/>
    <w:rsid w:val="00F25EC3"/>
    <w:rsid w:val="00F261D6"/>
    <w:rsid w:val="00F263B7"/>
    <w:rsid w:val="00F26A23"/>
    <w:rsid w:val="00F26D45"/>
    <w:rsid w:val="00F2733A"/>
    <w:rsid w:val="00F27FC2"/>
    <w:rsid w:val="00F3029D"/>
    <w:rsid w:val="00F30AD0"/>
    <w:rsid w:val="00F30C84"/>
    <w:rsid w:val="00F3124F"/>
    <w:rsid w:val="00F31549"/>
    <w:rsid w:val="00F31B7E"/>
    <w:rsid w:val="00F31C00"/>
    <w:rsid w:val="00F31C61"/>
    <w:rsid w:val="00F31F2E"/>
    <w:rsid w:val="00F322BF"/>
    <w:rsid w:val="00F32D36"/>
    <w:rsid w:val="00F34485"/>
    <w:rsid w:val="00F34A3D"/>
    <w:rsid w:val="00F34EAC"/>
    <w:rsid w:val="00F34FC6"/>
    <w:rsid w:val="00F3509D"/>
    <w:rsid w:val="00F35163"/>
    <w:rsid w:val="00F351DE"/>
    <w:rsid w:val="00F353D5"/>
    <w:rsid w:val="00F353F9"/>
    <w:rsid w:val="00F35704"/>
    <w:rsid w:val="00F35911"/>
    <w:rsid w:val="00F35982"/>
    <w:rsid w:val="00F35DD7"/>
    <w:rsid w:val="00F35E2B"/>
    <w:rsid w:val="00F35E63"/>
    <w:rsid w:val="00F364B8"/>
    <w:rsid w:val="00F369FB"/>
    <w:rsid w:val="00F36FA9"/>
    <w:rsid w:val="00F37947"/>
    <w:rsid w:val="00F37EEE"/>
    <w:rsid w:val="00F40119"/>
    <w:rsid w:val="00F40317"/>
    <w:rsid w:val="00F408A7"/>
    <w:rsid w:val="00F40B69"/>
    <w:rsid w:val="00F40BB7"/>
    <w:rsid w:val="00F40D80"/>
    <w:rsid w:val="00F40DA6"/>
    <w:rsid w:val="00F413F7"/>
    <w:rsid w:val="00F41AB1"/>
    <w:rsid w:val="00F41C10"/>
    <w:rsid w:val="00F41EC3"/>
    <w:rsid w:val="00F42399"/>
    <w:rsid w:val="00F4295B"/>
    <w:rsid w:val="00F42B73"/>
    <w:rsid w:val="00F42D43"/>
    <w:rsid w:val="00F42FEF"/>
    <w:rsid w:val="00F43125"/>
    <w:rsid w:val="00F43B66"/>
    <w:rsid w:val="00F44535"/>
    <w:rsid w:val="00F4516B"/>
    <w:rsid w:val="00F45413"/>
    <w:rsid w:val="00F45D44"/>
    <w:rsid w:val="00F463D7"/>
    <w:rsid w:val="00F46425"/>
    <w:rsid w:val="00F465CD"/>
    <w:rsid w:val="00F46ABF"/>
    <w:rsid w:val="00F47598"/>
    <w:rsid w:val="00F477A9"/>
    <w:rsid w:val="00F47868"/>
    <w:rsid w:val="00F47E98"/>
    <w:rsid w:val="00F50AC4"/>
    <w:rsid w:val="00F5136E"/>
    <w:rsid w:val="00F5148F"/>
    <w:rsid w:val="00F5174E"/>
    <w:rsid w:val="00F51798"/>
    <w:rsid w:val="00F521D8"/>
    <w:rsid w:val="00F5233B"/>
    <w:rsid w:val="00F52B74"/>
    <w:rsid w:val="00F53120"/>
    <w:rsid w:val="00F533D3"/>
    <w:rsid w:val="00F535F5"/>
    <w:rsid w:val="00F53655"/>
    <w:rsid w:val="00F5417F"/>
    <w:rsid w:val="00F5467E"/>
    <w:rsid w:val="00F5472D"/>
    <w:rsid w:val="00F54989"/>
    <w:rsid w:val="00F54B3F"/>
    <w:rsid w:val="00F55265"/>
    <w:rsid w:val="00F55276"/>
    <w:rsid w:val="00F5548B"/>
    <w:rsid w:val="00F5548F"/>
    <w:rsid w:val="00F557CE"/>
    <w:rsid w:val="00F55A84"/>
    <w:rsid w:val="00F56327"/>
    <w:rsid w:val="00F56355"/>
    <w:rsid w:val="00F56855"/>
    <w:rsid w:val="00F569A6"/>
    <w:rsid w:val="00F569E4"/>
    <w:rsid w:val="00F56BE5"/>
    <w:rsid w:val="00F57395"/>
    <w:rsid w:val="00F57398"/>
    <w:rsid w:val="00F575DA"/>
    <w:rsid w:val="00F57901"/>
    <w:rsid w:val="00F57965"/>
    <w:rsid w:val="00F57BD8"/>
    <w:rsid w:val="00F57E29"/>
    <w:rsid w:val="00F57FBB"/>
    <w:rsid w:val="00F60351"/>
    <w:rsid w:val="00F60640"/>
    <w:rsid w:val="00F608D2"/>
    <w:rsid w:val="00F60979"/>
    <w:rsid w:val="00F61094"/>
    <w:rsid w:val="00F6112D"/>
    <w:rsid w:val="00F61A12"/>
    <w:rsid w:val="00F6398D"/>
    <w:rsid w:val="00F647F6"/>
    <w:rsid w:val="00F64DB3"/>
    <w:rsid w:val="00F64ECE"/>
    <w:rsid w:val="00F656E0"/>
    <w:rsid w:val="00F65810"/>
    <w:rsid w:val="00F65C74"/>
    <w:rsid w:val="00F6646B"/>
    <w:rsid w:val="00F66804"/>
    <w:rsid w:val="00F66A95"/>
    <w:rsid w:val="00F67DAF"/>
    <w:rsid w:val="00F70052"/>
    <w:rsid w:val="00F700AA"/>
    <w:rsid w:val="00F70864"/>
    <w:rsid w:val="00F709F2"/>
    <w:rsid w:val="00F70A83"/>
    <w:rsid w:val="00F70B7B"/>
    <w:rsid w:val="00F70C6E"/>
    <w:rsid w:val="00F70D22"/>
    <w:rsid w:val="00F70F29"/>
    <w:rsid w:val="00F712D6"/>
    <w:rsid w:val="00F7131C"/>
    <w:rsid w:val="00F71810"/>
    <w:rsid w:val="00F71D1C"/>
    <w:rsid w:val="00F71E05"/>
    <w:rsid w:val="00F71E27"/>
    <w:rsid w:val="00F71E9E"/>
    <w:rsid w:val="00F7247D"/>
    <w:rsid w:val="00F72ABE"/>
    <w:rsid w:val="00F72B1B"/>
    <w:rsid w:val="00F72B3C"/>
    <w:rsid w:val="00F72F6A"/>
    <w:rsid w:val="00F73388"/>
    <w:rsid w:val="00F734ED"/>
    <w:rsid w:val="00F737D7"/>
    <w:rsid w:val="00F73CD5"/>
    <w:rsid w:val="00F741A3"/>
    <w:rsid w:val="00F748C1"/>
    <w:rsid w:val="00F74CF0"/>
    <w:rsid w:val="00F7528D"/>
    <w:rsid w:val="00F7596C"/>
    <w:rsid w:val="00F75B2F"/>
    <w:rsid w:val="00F75DA6"/>
    <w:rsid w:val="00F7621D"/>
    <w:rsid w:val="00F76469"/>
    <w:rsid w:val="00F76474"/>
    <w:rsid w:val="00F7658E"/>
    <w:rsid w:val="00F7658F"/>
    <w:rsid w:val="00F765DB"/>
    <w:rsid w:val="00F7665D"/>
    <w:rsid w:val="00F7790B"/>
    <w:rsid w:val="00F77C54"/>
    <w:rsid w:val="00F77E12"/>
    <w:rsid w:val="00F77F29"/>
    <w:rsid w:val="00F809B2"/>
    <w:rsid w:val="00F80C48"/>
    <w:rsid w:val="00F80CBC"/>
    <w:rsid w:val="00F80E9C"/>
    <w:rsid w:val="00F813D1"/>
    <w:rsid w:val="00F814DE"/>
    <w:rsid w:val="00F81D3E"/>
    <w:rsid w:val="00F82984"/>
    <w:rsid w:val="00F829E0"/>
    <w:rsid w:val="00F831B4"/>
    <w:rsid w:val="00F83549"/>
    <w:rsid w:val="00F836A3"/>
    <w:rsid w:val="00F83FD6"/>
    <w:rsid w:val="00F84644"/>
    <w:rsid w:val="00F849EB"/>
    <w:rsid w:val="00F85225"/>
    <w:rsid w:val="00F85496"/>
    <w:rsid w:val="00F86107"/>
    <w:rsid w:val="00F8671D"/>
    <w:rsid w:val="00F86C2D"/>
    <w:rsid w:val="00F87962"/>
    <w:rsid w:val="00F90045"/>
    <w:rsid w:val="00F90128"/>
    <w:rsid w:val="00F902E8"/>
    <w:rsid w:val="00F91033"/>
    <w:rsid w:val="00F91624"/>
    <w:rsid w:val="00F91641"/>
    <w:rsid w:val="00F91D76"/>
    <w:rsid w:val="00F925FE"/>
    <w:rsid w:val="00F926C8"/>
    <w:rsid w:val="00F92A01"/>
    <w:rsid w:val="00F92CD6"/>
    <w:rsid w:val="00F92E86"/>
    <w:rsid w:val="00F93256"/>
    <w:rsid w:val="00F93AA8"/>
    <w:rsid w:val="00F93B39"/>
    <w:rsid w:val="00F947E3"/>
    <w:rsid w:val="00F948A6"/>
    <w:rsid w:val="00F9490B"/>
    <w:rsid w:val="00F94B08"/>
    <w:rsid w:val="00F94F5C"/>
    <w:rsid w:val="00F9505A"/>
    <w:rsid w:val="00F958C1"/>
    <w:rsid w:val="00F95B76"/>
    <w:rsid w:val="00F95CDA"/>
    <w:rsid w:val="00F95E54"/>
    <w:rsid w:val="00F95FDB"/>
    <w:rsid w:val="00F961CD"/>
    <w:rsid w:val="00F965D0"/>
    <w:rsid w:val="00F96BC7"/>
    <w:rsid w:val="00F96E3A"/>
    <w:rsid w:val="00F96ED8"/>
    <w:rsid w:val="00F96F9A"/>
    <w:rsid w:val="00F97107"/>
    <w:rsid w:val="00F9743F"/>
    <w:rsid w:val="00F97B29"/>
    <w:rsid w:val="00F97C3C"/>
    <w:rsid w:val="00F97CC4"/>
    <w:rsid w:val="00F97F19"/>
    <w:rsid w:val="00F97FE9"/>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98B"/>
    <w:rsid w:val="00FA2FD9"/>
    <w:rsid w:val="00FA3CF5"/>
    <w:rsid w:val="00FA41E9"/>
    <w:rsid w:val="00FA4842"/>
    <w:rsid w:val="00FA4AC7"/>
    <w:rsid w:val="00FA525B"/>
    <w:rsid w:val="00FA5900"/>
    <w:rsid w:val="00FA5DC9"/>
    <w:rsid w:val="00FA5EE1"/>
    <w:rsid w:val="00FA639E"/>
    <w:rsid w:val="00FA63E4"/>
    <w:rsid w:val="00FA6558"/>
    <w:rsid w:val="00FA71C9"/>
    <w:rsid w:val="00FA73BB"/>
    <w:rsid w:val="00FA777D"/>
    <w:rsid w:val="00FB0291"/>
    <w:rsid w:val="00FB0359"/>
    <w:rsid w:val="00FB0AD9"/>
    <w:rsid w:val="00FB0F98"/>
    <w:rsid w:val="00FB2341"/>
    <w:rsid w:val="00FB2665"/>
    <w:rsid w:val="00FB2CCA"/>
    <w:rsid w:val="00FB2D01"/>
    <w:rsid w:val="00FB398F"/>
    <w:rsid w:val="00FB3E10"/>
    <w:rsid w:val="00FB4074"/>
    <w:rsid w:val="00FB4193"/>
    <w:rsid w:val="00FB44EB"/>
    <w:rsid w:val="00FB4B27"/>
    <w:rsid w:val="00FB4BE9"/>
    <w:rsid w:val="00FB4E38"/>
    <w:rsid w:val="00FB53D5"/>
    <w:rsid w:val="00FB63A2"/>
    <w:rsid w:val="00FB64B8"/>
    <w:rsid w:val="00FB6549"/>
    <w:rsid w:val="00FB6708"/>
    <w:rsid w:val="00FB729C"/>
    <w:rsid w:val="00FB7893"/>
    <w:rsid w:val="00FB7DEA"/>
    <w:rsid w:val="00FB7E12"/>
    <w:rsid w:val="00FC0142"/>
    <w:rsid w:val="00FC0457"/>
    <w:rsid w:val="00FC0A61"/>
    <w:rsid w:val="00FC12F7"/>
    <w:rsid w:val="00FC15C9"/>
    <w:rsid w:val="00FC1C7F"/>
    <w:rsid w:val="00FC249E"/>
    <w:rsid w:val="00FC26D4"/>
    <w:rsid w:val="00FC2755"/>
    <w:rsid w:val="00FC27F7"/>
    <w:rsid w:val="00FC30CF"/>
    <w:rsid w:val="00FC3809"/>
    <w:rsid w:val="00FC383B"/>
    <w:rsid w:val="00FC46AF"/>
    <w:rsid w:val="00FC4BA3"/>
    <w:rsid w:val="00FC5B09"/>
    <w:rsid w:val="00FC60DD"/>
    <w:rsid w:val="00FC621D"/>
    <w:rsid w:val="00FC652B"/>
    <w:rsid w:val="00FC6801"/>
    <w:rsid w:val="00FC6A4D"/>
    <w:rsid w:val="00FC6CFB"/>
    <w:rsid w:val="00FC70E2"/>
    <w:rsid w:val="00FC727D"/>
    <w:rsid w:val="00FC76A3"/>
    <w:rsid w:val="00FC7973"/>
    <w:rsid w:val="00FC7A54"/>
    <w:rsid w:val="00FC7D94"/>
    <w:rsid w:val="00FD0286"/>
    <w:rsid w:val="00FD086F"/>
    <w:rsid w:val="00FD0A35"/>
    <w:rsid w:val="00FD0ACA"/>
    <w:rsid w:val="00FD0B9E"/>
    <w:rsid w:val="00FD1197"/>
    <w:rsid w:val="00FD1974"/>
    <w:rsid w:val="00FD2C41"/>
    <w:rsid w:val="00FD3110"/>
    <w:rsid w:val="00FD3733"/>
    <w:rsid w:val="00FD3F29"/>
    <w:rsid w:val="00FD4373"/>
    <w:rsid w:val="00FD489B"/>
    <w:rsid w:val="00FD530D"/>
    <w:rsid w:val="00FD5722"/>
    <w:rsid w:val="00FD5C00"/>
    <w:rsid w:val="00FD6131"/>
    <w:rsid w:val="00FD66C1"/>
    <w:rsid w:val="00FD6EF9"/>
    <w:rsid w:val="00FD7040"/>
    <w:rsid w:val="00FD741B"/>
    <w:rsid w:val="00FD74B0"/>
    <w:rsid w:val="00FD773F"/>
    <w:rsid w:val="00FD791D"/>
    <w:rsid w:val="00FD7A43"/>
    <w:rsid w:val="00FE0217"/>
    <w:rsid w:val="00FE0A77"/>
    <w:rsid w:val="00FE0B61"/>
    <w:rsid w:val="00FE0E00"/>
    <w:rsid w:val="00FE13DA"/>
    <w:rsid w:val="00FE162C"/>
    <w:rsid w:val="00FE188E"/>
    <w:rsid w:val="00FE1C4B"/>
    <w:rsid w:val="00FE2094"/>
    <w:rsid w:val="00FE2298"/>
    <w:rsid w:val="00FE2862"/>
    <w:rsid w:val="00FE2A49"/>
    <w:rsid w:val="00FE2D04"/>
    <w:rsid w:val="00FE3124"/>
    <w:rsid w:val="00FE3932"/>
    <w:rsid w:val="00FE3A5F"/>
    <w:rsid w:val="00FE3BC5"/>
    <w:rsid w:val="00FE4163"/>
    <w:rsid w:val="00FE4450"/>
    <w:rsid w:val="00FE50A7"/>
    <w:rsid w:val="00FE5DCC"/>
    <w:rsid w:val="00FE5F12"/>
    <w:rsid w:val="00FE66BD"/>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A8"/>
    <w:rsid w:val="00FF1FF1"/>
    <w:rsid w:val="00FF2249"/>
    <w:rsid w:val="00FF23BD"/>
    <w:rsid w:val="00FF2596"/>
    <w:rsid w:val="00FF27A5"/>
    <w:rsid w:val="00FF2A41"/>
    <w:rsid w:val="00FF2B19"/>
    <w:rsid w:val="00FF2CA3"/>
    <w:rsid w:val="00FF2E2E"/>
    <w:rsid w:val="00FF2F67"/>
    <w:rsid w:val="00FF3987"/>
    <w:rsid w:val="00FF3CC2"/>
    <w:rsid w:val="00FF4B04"/>
    <w:rsid w:val="00FF4EB0"/>
    <w:rsid w:val="00FF5351"/>
    <w:rsid w:val="00FF558B"/>
    <w:rsid w:val="00FF569E"/>
    <w:rsid w:val="00FF57EB"/>
    <w:rsid w:val="00FF5C16"/>
    <w:rsid w:val="00FF6893"/>
    <w:rsid w:val="00FF6FAE"/>
    <w:rsid w:val="00FF7210"/>
    <w:rsid w:val="00FF7BA2"/>
    <w:rsid w:val="011D80FF"/>
    <w:rsid w:val="01945758"/>
    <w:rsid w:val="01B6FD51"/>
    <w:rsid w:val="01E4F6F2"/>
    <w:rsid w:val="01EAEFC5"/>
    <w:rsid w:val="0271FF22"/>
    <w:rsid w:val="033C607E"/>
    <w:rsid w:val="03486236"/>
    <w:rsid w:val="03A67ED3"/>
    <w:rsid w:val="042EDFD2"/>
    <w:rsid w:val="0465E3A3"/>
    <w:rsid w:val="04873B4F"/>
    <w:rsid w:val="04C92875"/>
    <w:rsid w:val="05298A64"/>
    <w:rsid w:val="052BC10F"/>
    <w:rsid w:val="0530D605"/>
    <w:rsid w:val="05375F40"/>
    <w:rsid w:val="05813704"/>
    <w:rsid w:val="0589103D"/>
    <w:rsid w:val="05B95DC2"/>
    <w:rsid w:val="05DCA34B"/>
    <w:rsid w:val="05F7E076"/>
    <w:rsid w:val="06022577"/>
    <w:rsid w:val="06572C7B"/>
    <w:rsid w:val="06A4E2C5"/>
    <w:rsid w:val="06E7BB4C"/>
    <w:rsid w:val="06EEA9C0"/>
    <w:rsid w:val="073540A5"/>
    <w:rsid w:val="07A664D4"/>
    <w:rsid w:val="07B56533"/>
    <w:rsid w:val="07E9EF2A"/>
    <w:rsid w:val="082206CB"/>
    <w:rsid w:val="082DB796"/>
    <w:rsid w:val="0832DD72"/>
    <w:rsid w:val="085A65B4"/>
    <w:rsid w:val="08894180"/>
    <w:rsid w:val="08900757"/>
    <w:rsid w:val="0898CABE"/>
    <w:rsid w:val="08D37B92"/>
    <w:rsid w:val="0917A85C"/>
    <w:rsid w:val="09251296"/>
    <w:rsid w:val="0930C95E"/>
    <w:rsid w:val="093EA420"/>
    <w:rsid w:val="0969E8DA"/>
    <w:rsid w:val="0993DE7B"/>
    <w:rsid w:val="099B3B83"/>
    <w:rsid w:val="09D26A80"/>
    <w:rsid w:val="09FFE51B"/>
    <w:rsid w:val="0A3E13FE"/>
    <w:rsid w:val="0A42254B"/>
    <w:rsid w:val="0B18F475"/>
    <w:rsid w:val="0B60C2AF"/>
    <w:rsid w:val="0B7BCD51"/>
    <w:rsid w:val="0B848561"/>
    <w:rsid w:val="0BAA92E8"/>
    <w:rsid w:val="0BCF3C90"/>
    <w:rsid w:val="0C16F188"/>
    <w:rsid w:val="0C505BF1"/>
    <w:rsid w:val="0C855050"/>
    <w:rsid w:val="0CB8A788"/>
    <w:rsid w:val="0CDC82FF"/>
    <w:rsid w:val="0D007CB7"/>
    <w:rsid w:val="0D1F616A"/>
    <w:rsid w:val="0DAC99EF"/>
    <w:rsid w:val="0DB084C8"/>
    <w:rsid w:val="0DCD8CF3"/>
    <w:rsid w:val="0DE53B0B"/>
    <w:rsid w:val="0E25B37E"/>
    <w:rsid w:val="0E902F5A"/>
    <w:rsid w:val="0ECA67B4"/>
    <w:rsid w:val="0F7C58B5"/>
    <w:rsid w:val="0F850716"/>
    <w:rsid w:val="107748AC"/>
    <w:rsid w:val="10785D37"/>
    <w:rsid w:val="10854DCF"/>
    <w:rsid w:val="10933944"/>
    <w:rsid w:val="10C31B4E"/>
    <w:rsid w:val="1161B331"/>
    <w:rsid w:val="1167F5E6"/>
    <w:rsid w:val="1168C5D8"/>
    <w:rsid w:val="119FBEF2"/>
    <w:rsid w:val="121DC369"/>
    <w:rsid w:val="12365EB8"/>
    <w:rsid w:val="1262FE70"/>
    <w:rsid w:val="127F6D0B"/>
    <w:rsid w:val="127FFF6F"/>
    <w:rsid w:val="12A848E8"/>
    <w:rsid w:val="12F41BBB"/>
    <w:rsid w:val="134021DF"/>
    <w:rsid w:val="13A012C0"/>
    <w:rsid w:val="13A0FB05"/>
    <w:rsid w:val="13A5FBE0"/>
    <w:rsid w:val="14493A26"/>
    <w:rsid w:val="14B138CD"/>
    <w:rsid w:val="14D330F7"/>
    <w:rsid w:val="158A8E91"/>
    <w:rsid w:val="159DD245"/>
    <w:rsid w:val="15A7ACFF"/>
    <w:rsid w:val="168EF30D"/>
    <w:rsid w:val="16D18D79"/>
    <w:rsid w:val="1729594E"/>
    <w:rsid w:val="17306706"/>
    <w:rsid w:val="1787F682"/>
    <w:rsid w:val="17BE8D40"/>
    <w:rsid w:val="17CCF97F"/>
    <w:rsid w:val="17E18E1E"/>
    <w:rsid w:val="17F0169D"/>
    <w:rsid w:val="182AC321"/>
    <w:rsid w:val="184B4091"/>
    <w:rsid w:val="18664F33"/>
    <w:rsid w:val="18BA77E1"/>
    <w:rsid w:val="18BA8249"/>
    <w:rsid w:val="197CFAED"/>
    <w:rsid w:val="19963C50"/>
    <w:rsid w:val="19A9170F"/>
    <w:rsid w:val="19D6FD95"/>
    <w:rsid w:val="1A5D9665"/>
    <w:rsid w:val="1A6D7D5C"/>
    <w:rsid w:val="1B52C6A3"/>
    <w:rsid w:val="1BF634C9"/>
    <w:rsid w:val="1C2E2087"/>
    <w:rsid w:val="1C3D0216"/>
    <w:rsid w:val="1C54C505"/>
    <w:rsid w:val="1C5F7427"/>
    <w:rsid w:val="1CA543F3"/>
    <w:rsid w:val="1CB0980E"/>
    <w:rsid w:val="1D435D09"/>
    <w:rsid w:val="1D73838A"/>
    <w:rsid w:val="1D79115F"/>
    <w:rsid w:val="1D9DA7F6"/>
    <w:rsid w:val="1DAC032E"/>
    <w:rsid w:val="1DC63DA5"/>
    <w:rsid w:val="1DE9CC23"/>
    <w:rsid w:val="1DEEDC25"/>
    <w:rsid w:val="1E42130D"/>
    <w:rsid w:val="1EAE57C7"/>
    <w:rsid w:val="1EBE6356"/>
    <w:rsid w:val="1EF4B162"/>
    <w:rsid w:val="1FDB248D"/>
    <w:rsid w:val="1FEE3B30"/>
    <w:rsid w:val="200FCB07"/>
    <w:rsid w:val="2011F877"/>
    <w:rsid w:val="20AE83D6"/>
    <w:rsid w:val="20DF1164"/>
    <w:rsid w:val="20DF54A3"/>
    <w:rsid w:val="21329D4D"/>
    <w:rsid w:val="218DF1E6"/>
    <w:rsid w:val="21DD3D25"/>
    <w:rsid w:val="2229C80A"/>
    <w:rsid w:val="223ED8F2"/>
    <w:rsid w:val="2248E560"/>
    <w:rsid w:val="224E5EB9"/>
    <w:rsid w:val="22CC25F5"/>
    <w:rsid w:val="22D2A9DE"/>
    <w:rsid w:val="22DF49DD"/>
    <w:rsid w:val="23008D14"/>
    <w:rsid w:val="23886F94"/>
    <w:rsid w:val="23C37D88"/>
    <w:rsid w:val="23DE5CAB"/>
    <w:rsid w:val="24089E7D"/>
    <w:rsid w:val="2450AC17"/>
    <w:rsid w:val="2463FAFB"/>
    <w:rsid w:val="24FAFFAF"/>
    <w:rsid w:val="250F9F1D"/>
    <w:rsid w:val="251FE694"/>
    <w:rsid w:val="2562D3EC"/>
    <w:rsid w:val="25EEA242"/>
    <w:rsid w:val="25F4D7F8"/>
    <w:rsid w:val="2650AA31"/>
    <w:rsid w:val="268F3AD7"/>
    <w:rsid w:val="26BC8674"/>
    <w:rsid w:val="274C8C80"/>
    <w:rsid w:val="27563C88"/>
    <w:rsid w:val="279EBF49"/>
    <w:rsid w:val="28224C01"/>
    <w:rsid w:val="283DD66A"/>
    <w:rsid w:val="28428A66"/>
    <w:rsid w:val="285FE0C4"/>
    <w:rsid w:val="294A7741"/>
    <w:rsid w:val="29902542"/>
    <w:rsid w:val="299EB017"/>
    <w:rsid w:val="2A5850B6"/>
    <w:rsid w:val="2B0BE76A"/>
    <w:rsid w:val="2B27D967"/>
    <w:rsid w:val="2B2CF49F"/>
    <w:rsid w:val="2B77A0BE"/>
    <w:rsid w:val="2B87CA46"/>
    <w:rsid w:val="2BFFEC98"/>
    <w:rsid w:val="2C486A57"/>
    <w:rsid w:val="2CA33CDA"/>
    <w:rsid w:val="2CAF401B"/>
    <w:rsid w:val="2CC3D68D"/>
    <w:rsid w:val="2DF80E1F"/>
    <w:rsid w:val="2E04B127"/>
    <w:rsid w:val="2E64DC74"/>
    <w:rsid w:val="2E6F30FF"/>
    <w:rsid w:val="2E945A9D"/>
    <w:rsid w:val="2EF32625"/>
    <w:rsid w:val="2F6C16F1"/>
    <w:rsid w:val="2FC58EF7"/>
    <w:rsid w:val="302885F5"/>
    <w:rsid w:val="30708761"/>
    <w:rsid w:val="3092C396"/>
    <w:rsid w:val="30951796"/>
    <w:rsid w:val="30B1E424"/>
    <w:rsid w:val="30CDC5D6"/>
    <w:rsid w:val="30EA6715"/>
    <w:rsid w:val="313CE7C2"/>
    <w:rsid w:val="325BDF5B"/>
    <w:rsid w:val="326D39C1"/>
    <w:rsid w:val="3276AE42"/>
    <w:rsid w:val="3307DCFA"/>
    <w:rsid w:val="3317A225"/>
    <w:rsid w:val="331D0C22"/>
    <w:rsid w:val="339A34B0"/>
    <w:rsid w:val="340AA0B2"/>
    <w:rsid w:val="343F81C9"/>
    <w:rsid w:val="346DAF90"/>
    <w:rsid w:val="349E2515"/>
    <w:rsid w:val="34B3EC64"/>
    <w:rsid w:val="34F708C7"/>
    <w:rsid w:val="34F8AB60"/>
    <w:rsid w:val="35222ECF"/>
    <w:rsid w:val="35359CF8"/>
    <w:rsid w:val="35BC957E"/>
    <w:rsid w:val="35D9CB2B"/>
    <w:rsid w:val="360760B9"/>
    <w:rsid w:val="360B92E5"/>
    <w:rsid w:val="365413E5"/>
    <w:rsid w:val="36D72ED5"/>
    <w:rsid w:val="36FDF729"/>
    <w:rsid w:val="373258C9"/>
    <w:rsid w:val="375C108B"/>
    <w:rsid w:val="376969C1"/>
    <w:rsid w:val="3781CAB0"/>
    <w:rsid w:val="37AD36DF"/>
    <w:rsid w:val="38402336"/>
    <w:rsid w:val="38998B44"/>
    <w:rsid w:val="38EEC159"/>
    <w:rsid w:val="38F5FCA8"/>
    <w:rsid w:val="3930D109"/>
    <w:rsid w:val="394A3630"/>
    <w:rsid w:val="396DBDE1"/>
    <w:rsid w:val="39807C84"/>
    <w:rsid w:val="3A301105"/>
    <w:rsid w:val="3A5C09EF"/>
    <w:rsid w:val="3A836993"/>
    <w:rsid w:val="3ACEED47"/>
    <w:rsid w:val="3ADB5684"/>
    <w:rsid w:val="3B3293D9"/>
    <w:rsid w:val="3B7CD928"/>
    <w:rsid w:val="3C343E74"/>
    <w:rsid w:val="3C4AAF6F"/>
    <w:rsid w:val="3C5911B4"/>
    <w:rsid w:val="3C7B90A4"/>
    <w:rsid w:val="3C7BD3EF"/>
    <w:rsid w:val="3CDE616D"/>
    <w:rsid w:val="3CE90F73"/>
    <w:rsid w:val="3CF95A0E"/>
    <w:rsid w:val="3D3EE875"/>
    <w:rsid w:val="3DAA462D"/>
    <w:rsid w:val="3DE00C56"/>
    <w:rsid w:val="3E6C8195"/>
    <w:rsid w:val="3F715101"/>
    <w:rsid w:val="3FF30E32"/>
    <w:rsid w:val="403460B1"/>
    <w:rsid w:val="416C551E"/>
    <w:rsid w:val="416FC1F5"/>
    <w:rsid w:val="41722320"/>
    <w:rsid w:val="4180F1BF"/>
    <w:rsid w:val="4186910B"/>
    <w:rsid w:val="4192844F"/>
    <w:rsid w:val="41DD2DFC"/>
    <w:rsid w:val="41F96A96"/>
    <w:rsid w:val="427E6EDE"/>
    <w:rsid w:val="42859B8C"/>
    <w:rsid w:val="4315F69C"/>
    <w:rsid w:val="431EDFC8"/>
    <w:rsid w:val="434C1058"/>
    <w:rsid w:val="437896D6"/>
    <w:rsid w:val="4396308C"/>
    <w:rsid w:val="43BFCA72"/>
    <w:rsid w:val="43C3266E"/>
    <w:rsid w:val="445F0236"/>
    <w:rsid w:val="44B1AD6A"/>
    <w:rsid w:val="44BB7347"/>
    <w:rsid w:val="44E38715"/>
    <w:rsid w:val="451DAAE3"/>
    <w:rsid w:val="4541B299"/>
    <w:rsid w:val="4568B25D"/>
    <w:rsid w:val="45973681"/>
    <w:rsid w:val="45D3B567"/>
    <w:rsid w:val="467D77E1"/>
    <w:rsid w:val="467FD6AF"/>
    <w:rsid w:val="46B4C674"/>
    <w:rsid w:val="46EB7340"/>
    <w:rsid w:val="46EDB841"/>
    <w:rsid w:val="4717B1A2"/>
    <w:rsid w:val="4736E44D"/>
    <w:rsid w:val="475928B8"/>
    <w:rsid w:val="47756CA8"/>
    <w:rsid w:val="47AAC9C4"/>
    <w:rsid w:val="47BCE770"/>
    <w:rsid w:val="47C592ED"/>
    <w:rsid w:val="47E04A91"/>
    <w:rsid w:val="48727A36"/>
    <w:rsid w:val="48D77539"/>
    <w:rsid w:val="48FEE180"/>
    <w:rsid w:val="490F18B9"/>
    <w:rsid w:val="49786342"/>
    <w:rsid w:val="498CEACB"/>
    <w:rsid w:val="49A2E47E"/>
    <w:rsid w:val="49AB4FBA"/>
    <w:rsid w:val="4A383A21"/>
    <w:rsid w:val="4A395997"/>
    <w:rsid w:val="4A683755"/>
    <w:rsid w:val="4A71405E"/>
    <w:rsid w:val="4AA47934"/>
    <w:rsid w:val="4AFA5879"/>
    <w:rsid w:val="4B8326EC"/>
    <w:rsid w:val="4BF8A9B3"/>
    <w:rsid w:val="4C0D2473"/>
    <w:rsid w:val="4C5F8355"/>
    <w:rsid w:val="4C9B4100"/>
    <w:rsid w:val="4CB4A857"/>
    <w:rsid w:val="4D20959F"/>
    <w:rsid w:val="4D74518E"/>
    <w:rsid w:val="4DCD196C"/>
    <w:rsid w:val="4E0904AC"/>
    <w:rsid w:val="4E2D1143"/>
    <w:rsid w:val="4E5FF2FD"/>
    <w:rsid w:val="4E846506"/>
    <w:rsid w:val="4E8E2AC8"/>
    <w:rsid w:val="4EAE9430"/>
    <w:rsid w:val="4EC824DB"/>
    <w:rsid w:val="4ED9E04D"/>
    <w:rsid w:val="4F001F39"/>
    <w:rsid w:val="4F5D93B0"/>
    <w:rsid w:val="4FAC8DEF"/>
    <w:rsid w:val="4FCE42A3"/>
    <w:rsid w:val="516A1D85"/>
    <w:rsid w:val="51A387B2"/>
    <w:rsid w:val="5227C003"/>
    <w:rsid w:val="52D76262"/>
    <w:rsid w:val="52FC2CE3"/>
    <w:rsid w:val="5301D01B"/>
    <w:rsid w:val="531402F3"/>
    <w:rsid w:val="5333EB84"/>
    <w:rsid w:val="539536C9"/>
    <w:rsid w:val="53FB9D4B"/>
    <w:rsid w:val="54913A52"/>
    <w:rsid w:val="54A24200"/>
    <w:rsid w:val="54CA38AF"/>
    <w:rsid w:val="54F5303C"/>
    <w:rsid w:val="5540CFA4"/>
    <w:rsid w:val="55632656"/>
    <w:rsid w:val="55F2610B"/>
    <w:rsid w:val="560143F3"/>
    <w:rsid w:val="5610AE0F"/>
    <w:rsid w:val="56B7987D"/>
    <w:rsid w:val="56CE0A6B"/>
    <w:rsid w:val="56E00568"/>
    <w:rsid w:val="57D1A12E"/>
    <w:rsid w:val="589C62C4"/>
    <w:rsid w:val="58B3E638"/>
    <w:rsid w:val="590EAB85"/>
    <w:rsid w:val="59623465"/>
    <w:rsid w:val="5A13C7B4"/>
    <w:rsid w:val="5A544E91"/>
    <w:rsid w:val="5AB3658B"/>
    <w:rsid w:val="5B27A825"/>
    <w:rsid w:val="5B721018"/>
    <w:rsid w:val="5B7A5F22"/>
    <w:rsid w:val="5BD25B11"/>
    <w:rsid w:val="5BFBD603"/>
    <w:rsid w:val="5C138D49"/>
    <w:rsid w:val="5C433A20"/>
    <w:rsid w:val="5CB8D830"/>
    <w:rsid w:val="5CFC0431"/>
    <w:rsid w:val="5DAF60CA"/>
    <w:rsid w:val="5DF66B41"/>
    <w:rsid w:val="5E2F87C4"/>
    <w:rsid w:val="5E851F5B"/>
    <w:rsid w:val="5EB6A18A"/>
    <w:rsid w:val="5ED5C3E7"/>
    <w:rsid w:val="5F9E2CE4"/>
    <w:rsid w:val="5FE0565E"/>
    <w:rsid w:val="5FFE8DBE"/>
    <w:rsid w:val="60171577"/>
    <w:rsid w:val="6073F0D8"/>
    <w:rsid w:val="60F0EA0C"/>
    <w:rsid w:val="610EAF14"/>
    <w:rsid w:val="61193807"/>
    <w:rsid w:val="614BE70B"/>
    <w:rsid w:val="61538A6B"/>
    <w:rsid w:val="616F2B82"/>
    <w:rsid w:val="62C00EB3"/>
    <w:rsid w:val="62D89E29"/>
    <w:rsid w:val="62DE633D"/>
    <w:rsid w:val="62F58850"/>
    <w:rsid w:val="63163DB8"/>
    <w:rsid w:val="63290014"/>
    <w:rsid w:val="635228A4"/>
    <w:rsid w:val="63C7EC2C"/>
    <w:rsid w:val="64266DED"/>
    <w:rsid w:val="642BD809"/>
    <w:rsid w:val="64BF0E0D"/>
    <w:rsid w:val="6506D80E"/>
    <w:rsid w:val="653E493B"/>
    <w:rsid w:val="6583142D"/>
    <w:rsid w:val="65918071"/>
    <w:rsid w:val="65B114D0"/>
    <w:rsid w:val="661B7AF8"/>
    <w:rsid w:val="6638C37B"/>
    <w:rsid w:val="666BFF0E"/>
    <w:rsid w:val="66923773"/>
    <w:rsid w:val="66AD0837"/>
    <w:rsid w:val="6725CDD0"/>
    <w:rsid w:val="67367C6A"/>
    <w:rsid w:val="67E1E61A"/>
    <w:rsid w:val="6829B749"/>
    <w:rsid w:val="682F9DA8"/>
    <w:rsid w:val="68325CFE"/>
    <w:rsid w:val="6858CA1B"/>
    <w:rsid w:val="686822C5"/>
    <w:rsid w:val="688DFCB8"/>
    <w:rsid w:val="6911FF3C"/>
    <w:rsid w:val="6915069D"/>
    <w:rsid w:val="69A1D874"/>
    <w:rsid w:val="69B0ED89"/>
    <w:rsid w:val="69C5AF8B"/>
    <w:rsid w:val="69D953FB"/>
    <w:rsid w:val="69F8DE20"/>
    <w:rsid w:val="6A00BE82"/>
    <w:rsid w:val="6A5611DA"/>
    <w:rsid w:val="6B37C331"/>
    <w:rsid w:val="6B5007B4"/>
    <w:rsid w:val="6B671290"/>
    <w:rsid w:val="6B6C593F"/>
    <w:rsid w:val="6BC15C14"/>
    <w:rsid w:val="6BD631CE"/>
    <w:rsid w:val="6C086846"/>
    <w:rsid w:val="6C088F72"/>
    <w:rsid w:val="6C42EF39"/>
    <w:rsid w:val="6C9CD783"/>
    <w:rsid w:val="6CA60BE5"/>
    <w:rsid w:val="6D1D6446"/>
    <w:rsid w:val="6D8C3F27"/>
    <w:rsid w:val="6D8CD83C"/>
    <w:rsid w:val="6D8D3C6D"/>
    <w:rsid w:val="6E036B64"/>
    <w:rsid w:val="6E08955F"/>
    <w:rsid w:val="6E4DA8EA"/>
    <w:rsid w:val="6E929FD9"/>
    <w:rsid w:val="6EA83720"/>
    <w:rsid w:val="6EAFC34A"/>
    <w:rsid w:val="6EB87A1E"/>
    <w:rsid w:val="6EC591A8"/>
    <w:rsid w:val="6F17A6C9"/>
    <w:rsid w:val="6F45E800"/>
    <w:rsid w:val="6F80D753"/>
    <w:rsid w:val="6FB26E72"/>
    <w:rsid w:val="6FB2C8D6"/>
    <w:rsid w:val="6FDC3543"/>
    <w:rsid w:val="6FE35CE4"/>
    <w:rsid w:val="6FF6AE41"/>
    <w:rsid w:val="70AD4375"/>
    <w:rsid w:val="70E69D94"/>
    <w:rsid w:val="7143094E"/>
    <w:rsid w:val="718310C3"/>
    <w:rsid w:val="71CC0664"/>
    <w:rsid w:val="71D80077"/>
    <w:rsid w:val="71DFC259"/>
    <w:rsid w:val="725389BA"/>
    <w:rsid w:val="7291C7E1"/>
    <w:rsid w:val="72EA0713"/>
    <w:rsid w:val="7364D6F5"/>
    <w:rsid w:val="73888319"/>
    <w:rsid w:val="738928BA"/>
    <w:rsid w:val="7442D196"/>
    <w:rsid w:val="74DEC562"/>
    <w:rsid w:val="752A55B9"/>
    <w:rsid w:val="75D4C3B4"/>
    <w:rsid w:val="765418A7"/>
    <w:rsid w:val="767DFD9C"/>
    <w:rsid w:val="76D1C337"/>
    <w:rsid w:val="7709742C"/>
    <w:rsid w:val="77122AB1"/>
    <w:rsid w:val="77638F69"/>
    <w:rsid w:val="7763DAF4"/>
    <w:rsid w:val="7770EA6F"/>
    <w:rsid w:val="779A4F4B"/>
    <w:rsid w:val="77CC6AC2"/>
    <w:rsid w:val="77CD597D"/>
    <w:rsid w:val="78020761"/>
    <w:rsid w:val="7816401B"/>
    <w:rsid w:val="78431F75"/>
    <w:rsid w:val="78533DBB"/>
    <w:rsid w:val="786C30E3"/>
    <w:rsid w:val="787C5802"/>
    <w:rsid w:val="78E1BA6D"/>
    <w:rsid w:val="78F8DF80"/>
    <w:rsid w:val="793A29CB"/>
    <w:rsid w:val="7954C4CA"/>
    <w:rsid w:val="79C59291"/>
    <w:rsid w:val="79F14701"/>
    <w:rsid w:val="7A57262F"/>
    <w:rsid w:val="7AB90891"/>
    <w:rsid w:val="7AC0AF34"/>
    <w:rsid w:val="7AC62E5B"/>
    <w:rsid w:val="7AFF071C"/>
    <w:rsid w:val="7B0AD496"/>
    <w:rsid w:val="7B5D6402"/>
    <w:rsid w:val="7BB8B912"/>
    <w:rsid w:val="7BF74185"/>
    <w:rsid w:val="7C0EBF1C"/>
    <w:rsid w:val="7D26253C"/>
    <w:rsid w:val="7D71853F"/>
    <w:rsid w:val="7D7AE5DB"/>
    <w:rsid w:val="7D920C63"/>
    <w:rsid w:val="7DB1B280"/>
    <w:rsid w:val="7E74F9DD"/>
    <w:rsid w:val="7E89A854"/>
    <w:rsid w:val="7E9967A6"/>
    <w:rsid w:val="7F25D665"/>
    <w:rsid w:val="7F387BFC"/>
    <w:rsid w:val="7F603189"/>
    <w:rsid w:val="7F63D53B"/>
    <w:rsid w:val="7F8A84A3"/>
    <w:rsid w:val="7FBFF45E"/>
    <w:rsid w:val="7FD0105F"/>
    <w:rsid w:val="7FE9CD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8A9AF52-B4CF-4B05-BF8D-A1ED9601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0BB272-18B5-4B67-8111-D9F8FF494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361</TotalTime>
  <Pages>1</Pages>
  <Words>2794</Words>
  <Characters>15927</Characters>
  <Application>Microsoft Office Word</Application>
  <DocSecurity>4</DocSecurity>
  <Lines>132</Lines>
  <Paragraphs>37</Paragraphs>
  <ScaleCrop>false</ScaleCrop>
  <Company>AT&amp;T</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444</cp:revision>
  <cp:lastPrinted>2016-02-24T02:51:00Z</cp:lastPrinted>
  <dcterms:created xsi:type="dcterms:W3CDTF">2025-08-12T16:24:00Z</dcterms:created>
  <dcterms:modified xsi:type="dcterms:W3CDTF">2025-08-15T19:46:00Z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ies>
</file>